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b/>
          <w:bCs/>
          <w:color w:val="000000"/>
          <w:sz w:val="18"/>
          <w:szCs w:val="18"/>
          <w:lang w:eastAsia="ru-RU"/>
        </w:rPr>
      </w:pPr>
      <w:r w:rsidRPr="0070607A">
        <w:rPr>
          <w:rFonts w:ascii="Verdana" w:eastAsia="Times New Roman" w:hAnsi="Verdana" w:cs="Times New Roman"/>
          <w:b/>
          <w:bCs/>
          <w:color w:val="000000"/>
          <w:sz w:val="18"/>
          <w:szCs w:val="18"/>
          <w:lang w:eastAsia="ru-RU"/>
        </w:rPr>
        <w:t>Глава 1. </w:t>
      </w:r>
      <w:proofErr w:type="spellStart"/>
      <w:r w:rsidRPr="0070607A">
        <w:rPr>
          <w:rFonts w:ascii="Verdana" w:eastAsia="Times New Roman" w:hAnsi="Verdana" w:cs="Times New Roman"/>
          <w:b/>
          <w:bCs/>
          <w:color w:val="000000"/>
          <w:sz w:val="18"/>
          <w:szCs w:val="18"/>
          <w:lang w:eastAsia="ru-RU"/>
        </w:rPr>
        <w:t>Лингвокультурная</w:t>
      </w:r>
      <w:proofErr w:type="spellEnd"/>
      <w:r w:rsidRPr="0070607A">
        <w:rPr>
          <w:rFonts w:ascii="Verdana" w:eastAsia="Times New Roman" w:hAnsi="Verdana" w:cs="Times New Roman"/>
          <w:b/>
          <w:bCs/>
          <w:color w:val="000000"/>
          <w:sz w:val="18"/>
          <w:szCs w:val="18"/>
          <w:lang w:eastAsia="ru-RU"/>
        </w:rPr>
        <w:t xml:space="preserve"> адаптация текста в теории перевода 13</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1.1. Язык и межкультурная коммуникация в системе антропоцентрических наук о языке 13</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1.2. </w:t>
      </w:r>
      <w:proofErr w:type="spellStart"/>
      <w:r w:rsidRPr="0070607A">
        <w:rPr>
          <w:rFonts w:ascii="Verdana" w:eastAsia="Times New Roman" w:hAnsi="Verdana" w:cs="Times New Roman"/>
          <w:color w:val="000000"/>
          <w:sz w:val="18"/>
          <w:szCs w:val="18"/>
          <w:lang w:eastAsia="ru-RU"/>
        </w:rPr>
        <w:t>Лингвокультурная</w:t>
      </w:r>
      <w:proofErr w:type="spellEnd"/>
      <w:r w:rsidRPr="0070607A">
        <w:rPr>
          <w:rFonts w:ascii="Verdana" w:eastAsia="Times New Roman" w:hAnsi="Verdana" w:cs="Times New Roman"/>
          <w:color w:val="000000"/>
          <w:sz w:val="18"/>
          <w:szCs w:val="18"/>
          <w:lang w:eastAsia="ru-RU"/>
        </w:rPr>
        <w:t xml:space="preserve"> адаптация в процессе перевода текста 21</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1.3. Жанровые особенности сказки-</w:t>
      </w:r>
      <w:proofErr w:type="spellStart"/>
      <w:r w:rsidRPr="0070607A">
        <w:rPr>
          <w:rFonts w:ascii="Verdana" w:eastAsia="Times New Roman" w:hAnsi="Verdana" w:cs="Times New Roman"/>
          <w:color w:val="000000"/>
          <w:sz w:val="18"/>
          <w:szCs w:val="18"/>
          <w:lang w:eastAsia="ru-RU"/>
        </w:rPr>
        <w:t>фэнтези</w:t>
      </w:r>
      <w:proofErr w:type="spellEnd"/>
      <w:r w:rsidRPr="0070607A">
        <w:rPr>
          <w:rFonts w:ascii="Verdana" w:eastAsia="Times New Roman" w:hAnsi="Verdana" w:cs="Times New Roman"/>
          <w:color w:val="000000"/>
          <w:sz w:val="18"/>
          <w:szCs w:val="18"/>
          <w:lang w:eastAsia="ru-RU"/>
        </w:rPr>
        <w:t xml:space="preserve"> на материале произведений Дж. Роулинг 30</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1.4. Переводческий анализ текста художественного произведения Дж. Роулинг «Гарри Поттер» 36</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Выводы по главе 1 .42</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b/>
          <w:bCs/>
          <w:color w:val="000000"/>
          <w:sz w:val="18"/>
          <w:szCs w:val="18"/>
          <w:lang w:eastAsia="ru-RU"/>
        </w:rPr>
      </w:pPr>
      <w:r w:rsidRPr="0070607A">
        <w:rPr>
          <w:rFonts w:ascii="Verdana" w:eastAsia="Times New Roman" w:hAnsi="Verdana" w:cs="Times New Roman"/>
          <w:b/>
          <w:bCs/>
          <w:color w:val="000000"/>
          <w:sz w:val="18"/>
          <w:szCs w:val="18"/>
          <w:lang w:eastAsia="ru-RU"/>
        </w:rPr>
        <w:t xml:space="preserve">Глава 2. Переводческие стратегии </w:t>
      </w:r>
      <w:proofErr w:type="spellStart"/>
      <w:r w:rsidRPr="0070607A">
        <w:rPr>
          <w:rFonts w:ascii="Verdana" w:eastAsia="Times New Roman" w:hAnsi="Verdana" w:cs="Times New Roman"/>
          <w:b/>
          <w:bCs/>
          <w:color w:val="000000"/>
          <w:sz w:val="18"/>
          <w:szCs w:val="18"/>
          <w:lang w:eastAsia="ru-RU"/>
        </w:rPr>
        <w:t>форенизации</w:t>
      </w:r>
      <w:proofErr w:type="spellEnd"/>
      <w:r w:rsidRPr="0070607A">
        <w:rPr>
          <w:rFonts w:ascii="Verdana" w:eastAsia="Times New Roman" w:hAnsi="Verdana" w:cs="Times New Roman"/>
          <w:b/>
          <w:bCs/>
          <w:color w:val="000000"/>
          <w:sz w:val="18"/>
          <w:szCs w:val="18"/>
          <w:lang w:eastAsia="ru-RU"/>
        </w:rPr>
        <w:t xml:space="preserve"> и доместикации как способ адекватной репрезентации </w:t>
      </w:r>
      <w:proofErr w:type="spellStart"/>
      <w:r w:rsidRPr="0070607A">
        <w:rPr>
          <w:rFonts w:ascii="Verdana" w:eastAsia="Times New Roman" w:hAnsi="Verdana" w:cs="Times New Roman"/>
          <w:b/>
          <w:bCs/>
          <w:color w:val="000000"/>
          <w:sz w:val="18"/>
          <w:szCs w:val="18"/>
          <w:lang w:eastAsia="ru-RU"/>
        </w:rPr>
        <w:t>ономастикона</w:t>
      </w:r>
      <w:proofErr w:type="spellEnd"/>
      <w:r w:rsidRPr="0070607A">
        <w:rPr>
          <w:rFonts w:ascii="Verdana" w:eastAsia="Times New Roman" w:hAnsi="Verdana" w:cs="Times New Roman"/>
          <w:b/>
          <w:bCs/>
          <w:color w:val="000000"/>
          <w:sz w:val="18"/>
          <w:szCs w:val="18"/>
          <w:lang w:eastAsia="ru-RU"/>
        </w:rPr>
        <w:t xml:space="preserve"> и окказиональной лексики в серии романов Дж. Роулинг «Гарри Поттер» .46</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2.1. Межкультурная проблематика перевода антропонимов и </w:t>
      </w:r>
      <w:proofErr w:type="spellStart"/>
      <w:r w:rsidRPr="0070607A">
        <w:rPr>
          <w:rFonts w:ascii="Verdana" w:eastAsia="Times New Roman" w:hAnsi="Verdana" w:cs="Times New Roman"/>
          <w:color w:val="000000"/>
          <w:sz w:val="18"/>
          <w:szCs w:val="18"/>
          <w:lang w:eastAsia="ru-RU"/>
        </w:rPr>
        <w:t>ономастикона</w:t>
      </w:r>
      <w:proofErr w:type="spellEnd"/>
      <w:r w:rsidRPr="0070607A">
        <w:rPr>
          <w:rFonts w:ascii="Verdana" w:eastAsia="Times New Roman" w:hAnsi="Verdana" w:cs="Times New Roman"/>
          <w:color w:val="000000"/>
          <w:sz w:val="18"/>
          <w:szCs w:val="18"/>
          <w:lang w:eastAsia="ru-RU"/>
        </w:rPr>
        <w:t xml:space="preserve"> 46</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2.2. Стратегии перевода окказионализмов и антропонимов .52</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2.3. Классификация окказиональной лексики в рамках переводческих стратегий </w:t>
      </w:r>
      <w:proofErr w:type="spellStart"/>
      <w:r w:rsidRPr="0070607A">
        <w:rPr>
          <w:rFonts w:ascii="Verdana" w:eastAsia="Times New Roman" w:hAnsi="Verdana" w:cs="Times New Roman"/>
          <w:color w:val="000000"/>
          <w:sz w:val="18"/>
          <w:szCs w:val="18"/>
          <w:lang w:eastAsia="ru-RU"/>
        </w:rPr>
        <w:t>форенизации</w:t>
      </w:r>
      <w:proofErr w:type="spellEnd"/>
      <w:r w:rsidRPr="0070607A">
        <w:rPr>
          <w:rFonts w:ascii="Verdana" w:eastAsia="Times New Roman" w:hAnsi="Verdana" w:cs="Times New Roman"/>
          <w:color w:val="000000"/>
          <w:sz w:val="18"/>
          <w:szCs w:val="18"/>
          <w:lang w:eastAsia="ru-RU"/>
        </w:rPr>
        <w:t xml:space="preserve"> и доместикации на примере серии романов Дж. Роулинг «Гарри Поттер» .64</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2.4. Классификация антропонимов в рамках переводческих стратегий </w:t>
      </w:r>
      <w:proofErr w:type="spellStart"/>
      <w:r w:rsidRPr="0070607A">
        <w:rPr>
          <w:rFonts w:ascii="Verdana" w:eastAsia="Times New Roman" w:hAnsi="Verdana" w:cs="Times New Roman"/>
          <w:color w:val="000000"/>
          <w:sz w:val="18"/>
          <w:szCs w:val="18"/>
          <w:lang w:eastAsia="ru-RU"/>
        </w:rPr>
        <w:t>форенизации</w:t>
      </w:r>
      <w:proofErr w:type="spellEnd"/>
      <w:r w:rsidRPr="0070607A">
        <w:rPr>
          <w:rFonts w:ascii="Verdana" w:eastAsia="Times New Roman" w:hAnsi="Verdana" w:cs="Times New Roman"/>
          <w:color w:val="000000"/>
          <w:sz w:val="18"/>
          <w:szCs w:val="18"/>
          <w:lang w:eastAsia="ru-RU"/>
        </w:rPr>
        <w:t xml:space="preserve"> и доместикации на примере серии романов Дж. Роулинг «Гарри Поттер» .76</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Выводы по главе 2 91</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b/>
          <w:bCs/>
          <w:color w:val="000000"/>
          <w:sz w:val="18"/>
          <w:szCs w:val="18"/>
          <w:lang w:eastAsia="ru-RU"/>
        </w:rPr>
      </w:pPr>
      <w:r w:rsidRPr="0070607A">
        <w:rPr>
          <w:rFonts w:ascii="Verdana" w:eastAsia="Times New Roman" w:hAnsi="Verdana" w:cs="Times New Roman"/>
          <w:b/>
          <w:bCs/>
          <w:color w:val="000000"/>
          <w:sz w:val="18"/>
          <w:szCs w:val="18"/>
          <w:lang w:eastAsia="ru-RU"/>
        </w:rPr>
        <w:t>Глава 3. Сопоставительный анализ приемов авторской метафоризации в серии романов Дж. Роулинг «Гарри Поттер» при переводе с английского языка на русский 94</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3.1. Механизмы зарождения метафоричности в процессе перевода 94</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3.2. Сравнительно-сопоставительный анализ метафоры и сравнения 100</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3.3. Способы адекватной передачи метафоричности сказочного мира в художественном произведении при переводе на русский язык .109</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3.4. Способы репрезентации метафоричности посредством дословного перевода 121</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3.5. Трансформация образов посредством сравнительных конструкций 126</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3.6. Способы модификации образов при переводе 131</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3.7. Перевод метафор на основе уровневой модели эквивалентности 139</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3.8. Классификация метафорических выражений с учетом уровневой модели эквивалентности Выводы по главе 3 152</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Заключение .155</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Список сокращений и условных обозначений .160</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Список </w:t>
      </w:r>
      <w:proofErr w:type="gramStart"/>
      <w:r w:rsidRPr="0070607A">
        <w:rPr>
          <w:rFonts w:ascii="Verdana" w:eastAsia="Times New Roman" w:hAnsi="Verdana" w:cs="Times New Roman"/>
          <w:color w:val="000000"/>
          <w:sz w:val="18"/>
          <w:szCs w:val="18"/>
          <w:lang w:eastAsia="ru-RU"/>
        </w:rPr>
        <w:t>литературы .</w:t>
      </w:r>
      <w:proofErr w:type="gramEnd"/>
    </w:p>
    <w:p w:rsidR="0070607A" w:rsidRPr="0070607A" w:rsidRDefault="0070607A" w:rsidP="0070607A">
      <w:pPr>
        <w:numPr>
          <w:ilvl w:val="0"/>
          <w:numId w:val="1"/>
        </w:numPr>
        <w:pBdr>
          <w:top w:val="dashed" w:sz="6" w:space="11" w:color="C8C3C3"/>
          <w:bottom w:val="dashed" w:sz="6" w:space="11" w:color="C8C3C3"/>
        </w:pBdr>
        <w:shd w:val="clear" w:color="auto" w:fill="FFFFFF"/>
        <w:spacing w:beforeAutospacing="1" w:after="0" w:afterAutospacing="1" w:line="240" w:lineRule="auto"/>
        <w:jc w:val="both"/>
        <w:rPr>
          <w:rFonts w:ascii="Verdana" w:eastAsia="Times New Roman" w:hAnsi="Verdana" w:cs="Times New Roman"/>
          <w:color w:val="000000"/>
          <w:sz w:val="18"/>
          <w:szCs w:val="18"/>
          <w:lang w:eastAsia="ru-RU"/>
        </w:rPr>
      </w:pPr>
      <w:hyperlink r:id="rId5" w:anchor="7622481" w:history="1">
        <w:proofErr w:type="spellStart"/>
        <w:r w:rsidRPr="0070607A">
          <w:rPr>
            <w:rFonts w:ascii="Verdana" w:eastAsia="Times New Roman" w:hAnsi="Verdana" w:cs="Times New Roman"/>
            <w:color w:val="0C72B6"/>
            <w:sz w:val="18"/>
            <w:szCs w:val="18"/>
            <w:u w:val="single"/>
            <w:lang w:eastAsia="ru-RU"/>
          </w:rPr>
          <w:t>Лингвокультурная</w:t>
        </w:r>
        <w:proofErr w:type="spellEnd"/>
        <w:r w:rsidRPr="0070607A">
          <w:rPr>
            <w:rFonts w:ascii="Verdana" w:eastAsia="Times New Roman" w:hAnsi="Verdana" w:cs="Times New Roman"/>
            <w:color w:val="0C72B6"/>
            <w:sz w:val="18"/>
            <w:szCs w:val="18"/>
            <w:u w:val="single"/>
            <w:lang w:eastAsia="ru-RU"/>
          </w:rPr>
          <w:t xml:space="preserve"> адаптация в процессе перевода текста</w:t>
        </w:r>
      </w:hyperlink>
    </w:p>
    <w:p w:rsidR="0070607A" w:rsidRPr="0070607A" w:rsidRDefault="0070607A" w:rsidP="0070607A">
      <w:pPr>
        <w:numPr>
          <w:ilvl w:val="0"/>
          <w:numId w:val="1"/>
        </w:numPr>
        <w:pBdr>
          <w:top w:val="dashed" w:sz="6" w:space="11" w:color="C8C3C3"/>
          <w:bottom w:val="dashed" w:sz="6" w:space="11" w:color="C8C3C3"/>
        </w:pBdr>
        <w:shd w:val="clear" w:color="auto" w:fill="FFFFFF"/>
        <w:spacing w:beforeAutospacing="1" w:after="0" w:afterAutospacing="1" w:line="240" w:lineRule="auto"/>
        <w:jc w:val="both"/>
        <w:rPr>
          <w:rFonts w:ascii="Verdana" w:eastAsia="Times New Roman" w:hAnsi="Verdana" w:cs="Times New Roman"/>
          <w:color w:val="000000"/>
          <w:sz w:val="18"/>
          <w:szCs w:val="18"/>
          <w:lang w:eastAsia="ru-RU"/>
        </w:rPr>
      </w:pPr>
      <w:hyperlink r:id="rId6" w:anchor="7622482" w:history="1">
        <w:r w:rsidRPr="0070607A">
          <w:rPr>
            <w:rFonts w:ascii="Verdana" w:eastAsia="Times New Roman" w:hAnsi="Verdana" w:cs="Times New Roman"/>
            <w:color w:val="0C72B6"/>
            <w:sz w:val="18"/>
            <w:szCs w:val="18"/>
            <w:u w:val="single"/>
            <w:lang w:eastAsia="ru-RU"/>
          </w:rPr>
          <w:t>Стратегии перевода окказионализмов и антропонимов</w:t>
        </w:r>
      </w:hyperlink>
    </w:p>
    <w:p w:rsidR="0070607A" w:rsidRPr="0070607A" w:rsidRDefault="0070607A" w:rsidP="0070607A">
      <w:pPr>
        <w:numPr>
          <w:ilvl w:val="0"/>
          <w:numId w:val="1"/>
        </w:numPr>
        <w:pBdr>
          <w:top w:val="dashed" w:sz="6" w:space="11" w:color="C8C3C3"/>
          <w:bottom w:val="dashed" w:sz="6" w:space="11" w:color="C8C3C3"/>
        </w:pBdr>
        <w:shd w:val="clear" w:color="auto" w:fill="FFFFFF"/>
        <w:spacing w:beforeAutospacing="1" w:after="0" w:afterAutospacing="1" w:line="240" w:lineRule="auto"/>
        <w:jc w:val="both"/>
        <w:rPr>
          <w:rFonts w:ascii="Verdana" w:eastAsia="Times New Roman" w:hAnsi="Verdana" w:cs="Times New Roman"/>
          <w:color w:val="000000"/>
          <w:sz w:val="18"/>
          <w:szCs w:val="18"/>
          <w:lang w:eastAsia="ru-RU"/>
        </w:rPr>
      </w:pPr>
      <w:hyperlink r:id="rId7" w:anchor="7622483" w:history="1">
        <w:r w:rsidRPr="0070607A">
          <w:rPr>
            <w:rFonts w:ascii="Verdana" w:eastAsia="Times New Roman" w:hAnsi="Verdana" w:cs="Times New Roman"/>
            <w:color w:val="0C72B6"/>
            <w:sz w:val="18"/>
            <w:szCs w:val="18"/>
            <w:u w:val="single"/>
            <w:lang w:eastAsia="ru-RU"/>
          </w:rPr>
          <w:t>Сравнительно-сопоставительный анализ метафоры и сравнения</w:t>
        </w:r>
      </w:hyperlink>
    </w:p>
    <w:p w:rsidR="0070607A" w:rsidRPr="0070607A" w:rsidRDefault="0070607A" w:rsidP="0070607A">
      <w:pPr>
        <w:numPr>
          <w:ilvl w:val="0"/>
          <w:numId w:val="1"/>
        </w:numPr>
        <w:pBdr>
          <w:top w:val="dashed" w:sz="6" w:space="11" w:color="C8C3C3"/>
          <w:bottom w:val="dashed" w:sz="6" w:space="11" w:color="C8C3C3"/>
        </w:pBdr>
        <w:shd w:val="clear" w:color="auto" w:fill="FFFFFF"/>
        <w:spacing w:beforeAutospacing="1" w:after="0" w:afterAutospacing="1" w:line="240" w:lineRule="auto"/>
        <w:jc w:val="both"/>
        <w:rPr>
          <w:rFonts w:ascii="Verdana" w:eastAsia="Times New Roman" w:hAnsi="Verdana" w:cs="Times New Roman"/>
          <w:color w:val="000000"/>
          <w:sz w:val="18"/>
          <w:szCs w:val="18"/>
          <w:lang w:eastAsia="ru-RU"/>
        </w:rPr>
      </w:pPr>
      <w:hyperlink r:id="rId8" w:anchor="7622484" w:history="1">
        <w:r w:rsidRPr="0070607A">
          <w:rPr>
            <w:rFonts w:ascii="Verdana" w:eastAsia="Times New Roman" w:hAnsi="Verdana" w:cs="Times New Roman"/>
            <w:color w:val="0C72B6"/>
            <w:sz w:val="18"/>
            <w:szCs w:val="18"/>
            <w:u w:val="single"/>
            <w:lang w:eastAsia="ru-RU"/>
          </w:rPr>
          <w:t>Способы модификации образов при переводе</w:t>
        </w:r>
      </w:hyperlink>
    </w:p>
    <w:p w:rsidR="0070607A" w:rsidRPr="0070607A" w:rsidRDefault="0070607A" w:rsidP="0070607A">
      <w:pPr>
        <w:pBdr>
          <w:bottom w:val="single" w:sz="6" w:space="4" w:color="8E8D8D"/>
        </w:pBdr>
        <w:shd w:val="clear" w:color="auto" w:fill="FFFFFF"/>
        <w:spacing w:after="0" w:line="240" w:lineRule="atLeast"/>
        <w:outlineLvl w:val="1"/>
        <w:rPr>
          <w:rFonts w:ascii="Verdana" w:eastAsia="Times New Roman" w:hAnsi="Verdana" w:cs="Times New Roman"/>
          <w:b/>
          <w:bCs/>
          <w:color w:val="AC370B"/>
          <w:sz w:val="23"/>
          <w:szCs w:val="23"/>
          <w:lang w:eastAsia="ru-RU"/>
        </w:rPr>
      </w:pPr>
      <w:proofErr w:type="spellStart"/>
      <w:r w:rsidRPr="0070607A">
        <w:rPr>
          <w:rFonts w:ascii="Verdana" w:eastAsia="Times New Roman" w:hAnsi="Verdana" w:cs="Times New Roman"/>
          <w:b/>
          <w:bCs/>
          <w:color w:val="AC370B"/>
          <w:sz w:val="23"/>
          <w:szCs w:val="23"/>
          <w:lang w:eastAsia="ru-RU"/>
        </w:rPr>
        <w:t>Лингвокультурная</w:t>
      </w:r>
      <w:proofErr w:type="spellEnd"/>
      <w:r w:rsidRPr="0070607A">
        <w:rPr>
          <w:rFonts w:ascii="Verdana" w:eastAsia="Times New Roman" w:hAnsi="Verdana" w:cs="Times New Roman"/>
          <w:b/>
          <w:bCs/>
          <w:color w:val="AC370B"/>
          <w:sz w:val="23"/>
          <w:szCs w:val="23"/>
          <w:lang w:eastAsia="ru-RU"/>
        </w:rPr>
        <w:t xml:space="preserve"> адаптация в процессе перевода текста</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Одной из самых актуальных проблем в языкознании на протяжении XX и в начале XXI вв. становится исследование взаимоотношения языка и культуры в процессе перевода. Современный этап развития науки о языке характеризуется переходом к лингвистике, изучающей язык во взаимосвязи с культурной и познавательной сферами деятельности человека. В науке прочно утвердился междисциплинарный подход, итогом которого стало появление целого ряда </w:t>
      </w:r>
      <w:proofErr w:type="spellStart"/>
      <w:r w:rsidRPr="0070607A">
        <w:rPr>
          <w:rFonts w:ascii="Verdana" w:eastAsia="Times New Roman" w:hAnsi="Verdana" w:cs="Times New Roman"/>
          <w:color w:val="000000"/>
          <w:sz w:val="18"/>
          <w:szCs w:val="18"/>
          <w:lang w:eastAsia="ru-RU"/>
        </w:rPr>
        <w:t>речеведческих</w:t>
      </w:r>
      <w:proofErr w:type="spellEnd"/>
      <w:r w:rsidRPr="0070607A">
        <w:rPr>
          <w:rFonts w:ascii="Verdana" w:eastAsia="Times New Roman" w:hAnsi="Verdana" w:cs="Times New Roman"/>
          <w:color w:val="000000"/>
          <w:sz w:val="18"/>
          <w:szCs w:val="18"/>
          <w:lang w:eastAsia="ru-RU"/>
        </w:rPr>
        <w:t xml:space="preserve"> дисциплин (</w:t>
      </w:r>
      <w:proofErr w:type="spellStart"/>
      <w:r w:rsidRPr="0070607A">
        <w:rPr>
          <w:rFonts w:ascii="Verdana" w:eastAsia="Times New Roman" w:hAnsi="Verdana" w:cs="Times New Roman"/>
          <w:color w:val="000000"/>
          <w:sz w:val="18"/>
          <w:szCs w:val="18"/>
          <w:lang w:eastAsia="ru-RU"/>
        </w:rPr>
        <w:t>лингвокультурология</w:t>
      </w:r>
      <w:proofErr w:type="spellEnd"/>
      <w:r w:rsidRPr="0070607A">
        <w:rPr>
          <w:rFonts w:ascii="Verdana" w:eastAsia="Times New Roman" w:hAnsi="Verdana" w:cs="Times New Roman"/>
          <w:color w:val="000000"/>
          <w:sz w:val="18"/>
          <w:szCs w:val="18"/>
          <w:lang w:eastAsia="ru-RU"/>
        </w:rPr>
        <w:t xml:space="preserve">, когнитивная лингвистика, психолингвистика), которые учитывают достижения лингвистики. На стыке языкознания и культурологии появляется ряд работ </w:t>
      </w:r>
      <w:proofErr w:type="spellStart"/>
      <w:r w:rsidRPr="0070607A">
        <w:rPr>
          <w:rFonts w:ascii="Verdana" w:eastAsia="Times New Roman" w:hAnsi="Verdana" w:cs="Times New Roman"/>
          <w:color w:val="000000"/>
          <w:sz w:val="18"/>
          <w:szCs w:val="18"/>
          <w:lang w:eastAsia="ru-RU"/>
        </w:rPr>
        <w:t>лингвокультурологического</w:t>
      </w:r>
      <w:proofErr w:type="spellEnd"/>
      <w:r w:rsidRPr="0070607A">
        <w:rPr>
          <w:rFonts w:ascii="Verdana" w:eastAsia="Times New Roman" w:hAnsi="Verdana" w:cs="Times New Roman"/>
          <w:color w:val="000000"/>
          <w:sz w:val="18"/>
          <w:szCs w:val="18"/>
          <w:lang w:eastAsia="ru-RU"/>
        </w:rPr>
        <w:t xml:space="preserve"> характера, посвященных изучению языка с позиции национально-культурной специфики, отражающей представления о культурных ценностях народа [</w:t>
      </w:r>
      <w:proofErr w:type="spellStart"/>
      <w:r w:rsidRPr="0070607A">
        <w:rPr>
          <w:rFonts w:ascii="Verdana" w:eastAsia="Times New Roman" w:hAnsi="Verdana" w:cs="Times New Roman"/>
          <w:color w:val="000000"/>
          <w:sz w:val="18"/>
          <w:szCs w:val="18"/>
          <w:lang w:eastAsia="ru-RU"/>
        </w:rPr>
        <w:t>Воркачев</w:t>
      </w:r>
      <w:proofErr w:type="spellEnd"/>
      <w:r w:rsidRPr="0070607A">
        <w:rPr>
          <w:rFonts w:ascii="Verdana" w:eastAsia="Times New Roman" w:hAnsi="Verdana" w:cs="Times New Roman"/>
          <w:color w:val="000000"/>
          <w:sz w:val="18"/>
          <w:szCs w:val="18"/>
          <w:lang w:eastAsia="ru-RU"/>
        </w:rPr>
        <w:t xml:space="preserve">, 2001; Маслова, 2004; В. фон Гумбольдт, 1984], и проблемам перевода культурно-маркированных языковых единиц при сопоставлении различных языковых систем [Комиссаров, 2002; Тер-Минасова, 2000; </w:t>
      </w:r>
      <w:proofErr w:type="spellStart"/>
      <w:r w:rsidRPr="0070607A">
        <w:rPr>
          <w:rFonts w:ascii="Verdana" w:eastAsia="Times New Roman" w:hAnsi="Verdana" w:cs="Times New Roman"/>
          <w:color w:val="000000"/>
          <w:sz w:val="18"/>
          <w:szCs w:val="18"/>
          <w:lang w:eastAsia="ru-RU"/>
        </w:rPr>
        <w:t>Швейцер</w:t>
      </w:r>
      <w:proofErr w:type="spellEnd"/>
      <w:r w:rsidRPr="0070607A">
        <w:rPr>
          <w:rFonts w:ascii="Verdana" w:eastAsia="Times New Roman" w:hAnsi="Verdana" w:cs="Times New Roman"/>
          <w:color w:val="000000"/>
          <w:sz w:val="18"/>
          <w:szCs w:val="18"/>
          <w:lang w:eastAsia="ru-RU"/>
        </w:rPr>
        <w:t xml:space="preserve">, 1988]. Отличительной чертой науки о языке, как отмечает В.М. </w:t>
      </w:r>
      <w:proofErr w:type="spellStart"/>
      <w:r w:rsidRPr="0070607A">
        <w:rPr>
          <w:rFonts w:ascii="Verdana" w:eastAsia="Times New Roman" w:hAnsi="Verdana" w:cs="Times New Roman"/>
          <w:color w:val="000000"/>
          <w:sz w:val="18"/>
          <w:szCs w:val="18"/>
          <w:lang w:eastAsia="ru-RU"/>
        </w:rPr>
        <w:t>Шаклеин</w:t>
      </w:r>
      <w:proofErr w:type="spellEnd"/>
      <w:r w:rsidRPr="0070607A">
        <w:rPr>
          <w:rFonts w:ascii="Verdana" w:eastAsia="Times New Roman" w:hAnsi="Verdana" w:cs="Times New Roman"/>
          <w:color w:val="000000"/>
          <w:sz w:val="18"/>
          <w:szCs w:val="18"/>
          <w:lang w:eastAsia="ru-RU"/>
        </w:rPr>
        <w:t>, исследователь работ В. фон Гумбольдта, рассматривающего взаимодействие языка и культуры, становится «тесная связь языка с культурным развитием человечества» [</w:t>
      </w:r>
      <w:proofErr w:type="spellStart"/>
      <w:r w:rsidRPr="0070607A">
        <w:rPr>
          <w:rFonts w:ascii="Verdana" w:eastAsia="Times New Roman" w:hAnsi="Verdana" w:cs="Times New Roman"/>
          <w:color w:val="000000"/>
          <w:sz w:val="18"/>
          <w:szCs w:val="18"/>
          <w:lang w:eastAsia="ru-RU"/>
        </w:rPr>
        <w:t>Шаклеин</w:t>
      </w:r>
      <w:proofErr w:type="spellEnd"/>
      <w:r w:rsidRPr="0070607A">
        <w:rPr>
          <w:rFonts w:ascii="Verdana" w:eastAsia="Times New Roman" w:hAnsi="Verdana" w:cs="Times New Roman"/>
          <w:color w:val="000000"/>
          <w:sz w:val="18"/>
          <w:szCs w:val="18"/>
          <w:lang w:eastAsia="ru-RU"/>
        </w:rPr>
        <w:t>, 2012, с. 9]. Уникальность этого взаимодействия ученый уже в XIX в. видел в том, что он «не лежит в виде мертвой массы в потемках души, а в качестве закона обуславливает функции мыслительной силы человека» [Гумбольдт, 1984, с. 70].</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Основополагающей идеей становится переосмысление различных ориентиров в исследовании языка, направленных на расширенное понимание его функций, особенно связанных с проблемой центральной роли человека в языкознании. Так, Н.Г. </w:t>
      </w:r>
      <w:proofErr w:type="spellStart"/>
      <w:r w:rsidRPr="0070607A">
        <w:rPr>
          <w:rFonts w:ascii="Verdana" w:eastAsia="Times New Roman" w:hAnsi="Verdana" w:cs="Times New Roman"/>
          <w:color w:val="000000"/>
          <w:sz w:val="18"/>
          <w:szCs w:val="18"/>
          <w:lang w:eastAsia="ru-RU"/>
        </w:rPr>
        <w:t>Епифанцева</w:t>
      </w:r>
      <w:proofErr w:type="spellEnd"/>
      <w:r w:rsidRPr="0070607A">
        <w:rPr>
          <w:rFonts w:ascii="Verdana" w:eastAsia="Times New Roman" w:hAnsi="Verdana" w:cs="Times New Roman"/>
          <w:color w:val="000000"/>
          <w:sz w:val="18"/>
          <w:szCs w:val="18"/>
          <w:lang w:eastAsia="ru-RU"/>
        </w:rPr>
        <w:t xml:space="preserve"> отмечает, что «основным принципом в исследовании взаимосвязи человека и языка становится культурная деятельность человека» [</w:t>
      </w:r>
      <w:proofErr w:type="spellStart"/>
      <w:r w:rsidRPr="0070607A">
        <w:rPr>
          <w:rFonts w:ascii="Verdana" w:eastAsia="Times New Roman" w:hAnsi="Verdana" w:cs="Times New Roman"/>
          <w:color w:val="000000"/>
          <w:sz w:val="18"/>
          <w:szCs w:val="18"/>
          <w:lang w:eastAsia="ru-RU"/>
        </w:rPr>
        <w:t>Епифанцева</w:t>
      </w:r>
      <w:proofErr w:type="spellEnd"/>
      <w:r w:rsidRPr="0070607A">
        <w:rPr>
          <w:rFonts w:ascii="Verdana" w:eastAsia="Times New Roman" w:hAnsi="Verdana" w:cs="Times New Roman"/>
          <w:color w:val="000000"/>
          <w:sz w:val="18"/>
          <w:szCs w:val="18"/>
          <w:lang w:eastAsia="ru-RU"/>
        </w:rPr>
        <w:t>, 2013, с. 29].</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Осознание необходимости комплексного подхода к объектам, связанным с языком и культурой, по мнению В.В. Воробьева, сформировало </w:t>
      </w:r>
      <w:proofErr w:type="spellStart"/>
      <w:r w:rsidRPr="0070607A">
        <w:rPr>
          <w:rFonts w:ascii="Verdana" w:eastAsia="Times New Roman" w:hAnsi="Verdana" w:cs="Times New Roman"/>
          <w:color w:val="000000"/>
          <w:sz w:val="18"/>
          <w:szCs w:val="18"/>
          <w:lang w:eastAsia="ru-RU"/>
        </w:rPr>
        <w:t>лингвокультурологию</w:t>
      </w:r>
      <w:proofErr w:type="spellEnd"/>
      <w:r w:rsidRPr="0070607A">
        <w:rPr>
          <w:rFonts w:ascii="Verdana" w:eastAsia="Times New Roman" w:hAnsi="Verdana" w:cs="Times New Roman"/>
          <w:color w:val="000000"/>
          <w:sz w:val="18"/>
          <w:szCs w:val="18"/>
          <w:lang w:eastAsia="ru-RU"/>
        </w:rPr>
        <w:t xml:space="preserve"> как комплексную научную парадигму, изучающую взаимосвязь и взаимодействие культуры и языка в его функционировании и отражающую этот процесс как «целостную структуру единиц в единстве их языкового и внеязыкового содержания при помощи системных методов и с ориентацией на современные приоритеты, отражающие новую систему ценностей» [Воробьев, 1997, с. 5]. В.В. Красных отмечает, что </w:t>
      </w:r>
      <w:proofErr w:type="spellStart"/>
      <w:r w:rsidRPr="0070607A">
        <w:rPr>
          <w:rFonts w:ascii="Verdana" w:eastAsia="Times New Roman" w:hAnsi="Verdana" w:cs="Times New Roman"/>
          <w:color w:val="000000"/>
          <w:sz w:val="18"/>
          <w:szCs w:val="18"/>
          <w:lang w:eastAsia="ru-RU"/>
        </w:rPr>
        <w:t>лингвокультурология</w:t>
      </w:r>
      <w:proofErr w:type="spellEnd"/>
      <w:r w:rsidRPr="0070607A">
        <w:rPr>
          <w:rFonts w:ascii="Verdana" w:eastAsia="Times New Roman" w:hAnsi="Verdana" w:cs="Times New Roman"/>
          <w:color w:val="000000"/>
          <w:sz w:val="18"/>
          <w:szCs w:val="18"/>
          <w:lang w:eastAsia="ru-RU"/>
        </w:rPr>
        <w:t xml:space="preserve"> представляет собой «новое направление, которое рассматривает язык в преломлении национально-культурной специфики и с учетом национально-культурной составляющей его носителей» [Красных, 2002, с. 10].</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Наличие теснейшей связи и взаимозависимости между языком и его носителями очевидно и не вызывает сомнений. Язык – средство общения между людьми, и он неразрывно связан с жизнью и развитием того речевого коллектива, который им пользуется как средством общения. Общественная природа языка проявляется как во внешних условиях его функционирования в данном обществе (</w:t>
      </w:r>
      <w:proofErr w:type="spellStart"/>
      <w:r w:rsidRPr="0070607A">
        <w:rPr>
          <w:rFonts w:ascii="Verdana" w:eastAsia="Times New Roman" w:hAnsi="Verdana" w:cs="Times New Roman"/>
          <w:color w:val="000000"/>
          <w:sz w:val="18"/>
          <w:szCs w:val="18"/>
          <w:lang w:eastAsia="ru-RU"/>
        </w:rPr>
        <w:t>би</w:t>
      </w:r>
      <w:proofErr w:type="spellEnd"/>
      <w:r w:rsidRPr="0070607A">
        <w:rPr>
          <w:rFonts w:ascii="Verdana" w:eastAsia="Times New Roman" w:hAnsi="Verdana" w:cs="Times New Roman"/>
          <w:color w:val="000000"/>
          <w:sz w:val="18"/>
          <w:szCs w:val="18"/>
          <w:lang w:eastAsia="ru-RU"/>
        </w:rPr>
        <w:t xml:space="preserve">- или </w:t>
      </w:r>
      <w:proofErr w:type="spellStart"/>
      <w:r w:rsidRPr="0070607A">
        <w:rPr>
          <w:rFonts w:ascii="Verdana" w:eastAsia="Times New Roman" w:hAnsi="Verdana" w:cs="Times New Roman"/>
          <w:color w:val="000000"/>
          <w:sz w:val="18"/>
          <w:szCs w:val="18"/>
          <w:lang w:eastAsia="ru-RU"/>
        </w:rPr>
        <w:t>полилингвизм</w:t>
      </w:r>
      <w:proofErr w:type="spellEnd"/>
      <w:r w:rsidRPr="0070607A">
        <w:rPr>
          <w:rFonts w:ascii="Verdana" w:eastAsia="Times New Roman" w:hAnsi="Verdana" w:cs="Times New Roman"/>
          <w:color w:val="000000"/>
          <w:sz w:val="18"/>
          <w:szCs w:val="18"/>
          <w:lang w:eastAsia="ru-RU"/>
        </w:rPr>
        <w:t xml:space="preserve">, условия обучения языкам, степень развития общества, науки и литературы и т.п.), так и в самой структуре языка, в его синтаксисе, грамматике, лексике, в функциональной стилистике и т. п. Язык выступает в роли сложного и </w:t>
      </w:r>
      <w:proofErr w:type="spellStart"/>
      <w:r w:rsidRPr="0070607A">
        <w:rPr>
          <w:rFonts w:ascii="Verdana" w:eastAsia="Times New Roman" w:hAnsi="Verdana" w:cs="Times New Roman"/>
          <w:color w:val="000000"/>
          <w:sz w:val="18"/>
          <w:szCs w:val="18"/>
          <w:lang w:eastAsia="ru-RU"/>
        </w:rPr>
        <w:t>многокомплексного</w:t>
      </w:r>
      <w:proofErr w:type="spellEnd"/>
      <w:r w:rsidRPr="0070607A">
        <w:rPr>
          <w:rFonts w:ascii="Verdana" w:eastAsia="Times New Roman" w:hAnsi="Verdana" w:cs="Times New Roman"/>
          <w:color w:val="000000"/>
          <w:sz w:val="18"/>
          <w:szCs w:val="18"/>
          <w:lang w:eastAsia="ru-RU"/>
        </w:rPr>
        <w:t xml:space="preserve"> явления. При этом, как отмечает С.Г. Тер-Минасова, «в процессе коммуникации между языком и культурой стоит мыслящий человек, носитель языка» [Тер-Минасова, 2002, с. 40]. Язык – это неотъемлемая часть любой культуры, представляющая собой </w:t>
      </w:r>
      <w:proofErr w:type="spellStart"/>
      <w:r w:rsidRPr="0070607A">
        <w:rPr>
          <w:rFonts w:ascii="Verdana" w:eastAsia="Times New Roman" w:hAnsi="Verdana" w:cs="Times New Roman"/>
          <w:color w:val="000000"/>
          <w:sz w:val="18"/>
          <w:szCs w:val="18"/>
          <w:lang w:eastAsia="ru-RU"/>
        </w:rPr>
        <w:t>синергетически</w:t>
      </w:r>
      <w:proofErr w:type="spellEnd"/>
      <w:r w:rsidRPr="0070607A">
        <w:rPr>
          <w:rFonts w:ascii="Verdana" w:eastAsia="Times New Roman" w:hAnsi="Verdana" w:cs="Times New Roman"/>
          <w:color w:val="000000"/>
          <w:sz w:val="18"/>
          <w:szCs w:val="18"/>
          <w:lang w:eastAsia="ru-RU"/>
        </w:rPr>
        <w:t xml:space="preserve"> возникшую амальгаму (слияние, сплав, совокупность) взаимосвязанных явлений, зафиксированных и освоенных определенным сознанием» [Алефиренко, 2010, с. 51].</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Именно человек воспринимает и осознает мир посредством органов чувств и на этой основе создает систему представлений о мире. Пропустив их через свое сознание, осмыслив результаты этого восприятия, он передает их другим членам своего речевого коллектива с помощью языка. Иначе говоря, между реальностью и языком стоит мышление. Язык как способ выражения мысли и передачи ее от человека к человеку теснейшим образом связан с взаимозависимостью языка и мышления с культурой и действительностью. Э. Сепир отмечает, что язык обусловливает тип мышления его носителей: «Мы видим, слышим и вообще воспринимаем мир именно так, а не иначе, главным образом благодаря тому, что наш выбор при его интерпретации предопределяется языковыми привычками нашего общества» [Сепир, 2001, с. 261].</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lastRenderedPageBreak/>
        <w:t>Видение и обобщение в сознании предметов реального мира происходит при помощи слов и понятий, где последние представляют совокупность основных признаков предмета, и поэтому представляют собой абстракцию, отвлечение от конкретных черт. Путь от реального мира к понятию и далее к словесному выражению различен у разных народов, что обусловлено различиями истории, географии, особенностями жизни этих народов и, соответственно, различиями развития их общественного сознания. Поскольку наше сознание обусловлено как образом жизни, обычаями, традициями, то есть всем тем, что определяется словом культура в его широком, этнографическом смысле, так и специфическим восприятием мира, свойственным данному конкретному индивидууму, то язык отражает действительность не прямо, а опосредованно: от реального мира к мышлению и от мышления к языку.</w:t>
      </w:r>
    </w:p>
    <w:p w:rsidR="0070607A" w:rsidRPr="0070607A" w:rsidRDefault="0070607A" w:rsidP="0070607A">
      <w:pPr>
        <w:pBdr>
          <w:bottom w:val="single" w:sz="6" w:space="4" w:color="8E8D8D"/>
        </w:pBdr>
        <w:shd w:val="clear" w:color="auto" w:fill="FFFFFF"/>
        <w:spacing w:after="0" w:line="240" w:lineRule="atLeast"/>
        <w:outlineLvl w:val="1"/>
        <w:rPr>
          <w:rFonts w:ascii="Verdana" w:eastAsia="Times New Roman" w:hAnsi="Verdana" w:cs="Times New Roman"/>
          <w:b/>
          <w:bCs/>
          <w:color w:val="AC370B"/>
          <w:sz w:val="23"/>
          <w:szCs w:val="23"/>
          <w:lang w:eastAsia="ru-RU"/>
        </w:rPr>
      </w:pPr>
      <w:r w:rsidRPr="0070607A">
        <w:rPr>
          <w:rFonts w:ascii="Verdana" w:eastAsia="Times New Roman" w:hAnsi="Verdana" w:cs="Times New Roman"/>
          <w:b/>
          <w:bCs/>
          <w:color w:val="AC370B"/>
          <w:sz w:val="23"/>
          <w:szCs w:val="23"/>
          <w:lang w:eastAsia="ru-RU"/>
        </w:rPr>
        <w:t>Стратегии перевода окказионализмов и антропонимов</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А.Д. </w:t>
      </w:r>
      <w:proofErr w:type="spellStart"/>
      <w:r w:rsidRPr="0070607A">
        <w:rPr>
          <w:rFonts w:ascii="Verdana" w:eastAsia="Times New Roman" w:hAnsi="Verdana" w:cs="Times New Roman"/>
          <w:color w:val="000000"/>
          <w:sz w:val="18"/>
          <w:szCs w:val="18"/>
          <w:lang w:eastAsia="ru-RU"/>
        </w:rPr>
        <w:t>Швейцер</w:t>
      </w:r>
      <w:proofErr w:type="spellEnd"/>
      <w:r w:rsidRPr="0070607A">
        <w:rPr>
          <w:rFonts w:ascii="Verdana" w:eastAsia="Times New Roman" w:hAnsi="Verdana" w:cs="Times New Roman"/>
          <w:color w:val="000000"/>
          <w:sz w:val="18"/>
          <w:szCs w:val="18"/>
          <w:lang w:eastAsia="ru-RU"/>
        </w:rPr>
        <w:t xml:space="preserve"> пишет, что «адекватность исходит из того, что решение, принимаемое переводчиком, нередко носит компромиссный характер, что перевод требует жертв и что в процессе перевода во имя передачи главного и существенного в исходном тексте (его функциональных доминант) переводчику нередко приходится идти на известные потери. Более того, в процессе вторичной коммуникации нередко, как уже отмечалось выше, модифицируется и сама цель коммуникации, что неизбежно влечет за собой известные отступления от полной эквивалентности исходного и конечного текстов.</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Отсюда вытекает, что требование адекватности перевода художественного текста носит не максимальный, а оптимальный характер: перевод должен оптимально соответствовать определенным – порой не вполне совместимым друг с другом – условиям и задачам. Перевод может быть адекватным даже тогда, когда конечный текст эквивалентен исходному лишь на одном из семиотических уровней или в одном из функциональных измерений. Более того, возможны случаи, когда некоторые фрагменты текста неэквивалентны друг другу и вместе с тем перевод в целом выполнен адекватно» [</w:t>
      </w:r>
      <w:proofErr w:type="spellStart"/>
      <w:r w:rsidRPr="0070607A">
        <w:rPr>
          <w:rFonts w:ascii="Verdana" w:eastAsia="Times New Roman" w:hAnsi="Verdana" w:cs="Times New Roman"/>
          <w:color w:val="000000"/>
          <w:sz w:val="18"/>
          <w:szCs w:val="18"/>
          <w:lang w:eastAsia="ru-RU"/>
        </w:rPr>
        <w:t>Швейцер</w:t>
      </w:r>
      <w:proofErr w:type="spellEnd"/>
      <w:r w:rsidRPr="0070607A">
        <w:rPr>
          <w:rFonts w:ascii="Verdana" w:eastAsia="Times New Roman" w:hAnsi="Verdana" w:cs="Times New Roman"/>
          <w:color w:val="000000"/>
          <w:sz w:val="18"/>
          <w:szCs w:val="18"/>
          <w:lang w:eastAsia="ru-RU"/>
        </w:rPr>
        <w:t>, 1988, с. 96].</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Р. </w:t>
      </w:r>
      <w:proofErr w:type="spellStart"/>
      <w:r w:rsidRPr="0070607A">
        <w:rPr>
          <w:rFonts w:ascii="Verdana" w:eastAsia="Times New Roman" w:hAnsi="Verdana" w:cs="Times New Roman"/>
          <w:color w:val="000000"/>
          <w:sz w:val="18"/>
          <w:szCs w:val="18"/>
          <w:lang w:eastAsia="ru-RU"/>
        </w:rPr>
        <w:t>Леппихалме</w:t>
      </w:r>
      <w:proofErr w:type="spellEnd"/>
      <w:r w:rsidRPr="0070607A">
        <w:rPr>
          <w:rFonts w:ascii="Verdana" w:eastAsia="Times New Roman" w:hAnsi="Verdana" w:cs="Times New Roman"/>
          <w:color w:val="000000"/>
          <w:sz w:val="18"/>
          <w:szCs w:val="18"/>
          <w:lang w:eastAsia="ru-RU"/>
        </w:rPr>
        <w:t xml:space="preserve"> отмечает проблему перевода таких важных компонентов исходного текста, как реалии. "</w:t>
      </w:r>
      <w:proofErr w:type="spellStart"/>
      <w:r w:rsidRPr="0070607A">
        <w:rPr>
          <w:rFonts w:ascii="Verdana" w:eastAsia="Times New Roman" w:hAnsi="Verdana" w:cs="Times New Roman"/>
          <w:color w:val="000000"/>
          <w:sz w:val="18"/>
          <w:szCs w:val="18"/>
          <w:lang w:eastAsia="ru-RU"/>
        </w:rPr>
        <w:t>Realiteetit</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ovat</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leksikaalisia</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elementtej</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jotka</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ovat</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merkinnill</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todellinen</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maailma</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Todellisuus</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psntisesti</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se</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on</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lhes</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mahdotonta</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knt</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ja</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ne</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edustavat</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valimuistissa</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knns</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ongelmia</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jotka</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liittyvt</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kulttuuri</w:t>
      </w:r>
      <w:proofErr w:type="spellEnd"/>
      <w:r w:rsidRPr="0070607A">
        <w:rPr>
          <w:rFonts w:ascii="Verdana" w:eastAsia="Times New Roman" w:hAnsi="Verdana" w:cs="Times New Roman"/>
          <w:color w:val="000000"/>
          <w:sz w:val="18"/>
          <w:szCs w:val="18"/>
          <w:lang w:eastAsia="ru-RU"/>
        </w:rPr>
        <w:t>" [</w:t>
      </w:r>
      <w:proofErr w:type="spellStart"/>
      <w:r w:rsidRPr="0070607A">
        <w:rPr>
          <w:rFonts w:ascii="Verdana" w:eastAsia="Times New Roman" w:hAnsi="Verdana" w:cs="Times New Roman"/>
          <w:color w:val="000000"/>
          <w:sz w:val="18"/>
          <w:szCs w:val="18"/>
          <w:lang w:eastAsia="ru-RU"/>
        </w:rPr>
        <w:t>Leppihalme</w:t>
      </w:r>
      <w:proofErr w:type="spellEnd"/>
      <w:r w:rsidRPr="0070607A">
        <w:rPr>
          <w:rFonts w:ascii="Verdana" w:eastAsia="Times New Roman" w:hAnsi="Verdana" w:cs="Times New Roman"/>
          <w:color w:val="000000"/>
          <w:sz w:val="18"/>
          <w:szCs w:val="18"/>
          <w:lang w:eastAsia="ru-RU"/>
        </w:rPr>
        <w:t xml:space="preserve">, 2001, p. 144] // «Реалии являются лексическими элементами, денотатами реального мира. Реалии, как правило, практически невозможно переводить, и они представляют внелингвистические проблемы перевода, связанные с культурой» (Перевод наш. – Л.Д.). Р. </w:t>
      </w:r>
      <w:proofErr w:type="spellStart"/>
      <w:r w:rsidRPr="0070607A">
        <w:rPr>
          <w:rFonts w:ascii="Verdana" w:eastAsia="Times New Roman" w:hAnsi="Verdana" w:cs="Times New Roman"/>
          <w:color w:val="000000"/>
          <w:sz w:val="18"/>
          <w:szCs w:val="18"/>
          <w:lang w:eastAsia="ru-RU"/>
        </w:rPr>
        <w:t>Леппихалме</w:t>
      </w:r>
      <w:proofErr w:type="spellEnd"/>
      <w:r w:rsidRPr="0070607A">
        <w:rPr>
          <w:rFonts w:ascii="Verdana" w:eastAsia="Times New Roman" w:hAnsi="Verdana" w:cs="Times New Roman"/>
          <w:color w:val="000000"/>
          <w:sz w:val="18"/>
          <w:szCs w:val="18"/>
          <w:lang w:eastAsia="ru-RU"/>
        </w:rPr>
        <w:t xml:space="preserve"> обращает внимание на так называемую глобальную и локальную стратегии перевода реалий. Глобальные стратегии применяются ко всему тексту. В свою очередь, локальная стратегия перевода распространяется на отдельную часть или проблему в тексте.</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Например, для перевода употребляющихся в оригинале слов-реалий используются стратегии локального перевода, однако выбор данных стратегий (способов перевода) зависит также от глобальной стратегии перевода текста.</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Успех в отношении глобальной стратегии перевода зависит от того, что делается на локальном уровне. Р. </w:t>
      </w:r>
      <w:proofErr w:type="spellStart"/>
      <w:r w:rsidRPr="0070607A">
        <w:rPr>
          <w:rFonts w:ascii="Verdana" w:eastAsia="Times New Roman" w:hAnsi="Verdana" w:cs="Times New Roman"/>
          <w:color w:val="000000"/>
          <w:sz w:val="18"/>
          <w:szCs w:val="18"/>
          <w:lang w:eastAsia="ru-RU"/>
        </w:rPr>
        <w:t>Леппихалме</w:t>
      </w:r>
      <w:proofErr w:type="spellEnd"/>
      <w:r w:rsidRPr="0070607A">
        <w:rPr>
          <w:rFonts w:ascii="Verdana" w:eastAsia="Times New Roman" w:hAnsi="Verdana" w:cs="Times New Roman"/>
          <w:color w:val="000000"/>
          <w:sz w:val="18"/>
          <w:szCs w:val="18"/>
          <w:lang w:eastAsia="ru-RU"/>
        </w:rPr>
        <w:t xml:space="preserve"> называет семь категорий стратегий перевода реалий, которые можно считать локальными: дословный перевод, калька, адаптация, генерализация, экспликация, дополнение, опущение.</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Данные стратегии выбираются переводчиком для достижения </w:t>
      </w:r>
      <w:proofErr w:type="spellStart"/>
      <w:r w:rsidRPr="0070607A">
        <w:rPr>
          <w:rFonts w:ascii="Verdana" w:eastAsia="Times New Roman" w:hAnsi="Verdana" w:cs="Times New Roman"/>
          <w:color w:val="000000"/>
          <w:sz w:val="18"/>
          <w:szCs w:val="18"/>
          <w:lang w:eastAsia="ru-RU"/>
        </w:rPr>
        <w:t>форенизации</w:t>
      </w:r>
      <w:proofErr w:type="spellEnd"/>
      <w:r w:rsidRPr="0070607A">
        <w:rPr>
          <w:rFonts w:ascii="Verdana" w:eastAsia="Times New Roman" w:hAnsi="Verdana" w:cs="Times New Roman"/>
          <w:color w:val="000000"/>
          <w:sz w:val="18"/>
          <w:szCs w:val="18"/>
          <w:lang w:eastAsia="ru-RU"/>
        </w:rPr>
        <w:t xml:space="preserve"> или доместикации перевода как глобальной стратегии. При </w:t>
      </w:r>
      <w:proofErr w:type="spellStart"/>
      <w:r w:rsidRPr="0070607A">
        <w:rPr>
          <w:rFonts w:ascii="Verdana" w:eastAsia="Times New Roman" w:hAnsi="Verdana" w:cs="Times New Roman"/>
          <w:color w:val="000000"/>
          <w:sz w:val="18"/>
          <w:szCs w:val="18"/>
          <w:lang w:eastAsia="ru-RU"/>
        </w:rPr>
        <w:t>форенизации</w:t>
      </w:r>
      <w:proofErr w:type="spellEnd"/>
      <w:r w:rsidRPr="0070607A">
        <w:rPr>
          <w:rFonts w:ascii="Verdana" w:eastAsia="Times New Roman" w:hAnsi="Verdana" w:cs="Times New Roman"/>
          <w:color w:val="000000"/>
          <w:sz w:val="18"/>
          <w:szCs w:val="18"/>
          <w:lang w:eastAsia="ru-RU"/>
        </w:rPr>
        <w:t xml:space="preserve">, согласно Р. </w:t>
      </w:r>
      <w:proofErr w:type="spellStart"/>
      <w:r w:rsidRPr="0070607A">
        <w:rPr>
          <w:rFonts w:ascii="Verdana" w:eastAsia="Times New Roman" w:hAnsi="Verdana" w:cs="Times New Roman"/>
          <w:color w:val="000000"/>
          <w:sz w:val="18"/>
          <w:szCs w:val="18"/>
          <w:lang w:eastAsia="ru-RU"/>
        </w:rPr>
        <w:t>Леппихалме</w:t>
      </w:r>
      <w:proofErr w:type="spellEnd"/>
      <w:r w:rsidRPr="0070607A">
        <w:rPr>
          <w:rFonts w:ascii="Verdana" w:eastAsia="Times New Roman" w:hAnsi="Verdana" w:cs="Times New Roman"/>
          <w:color w:val="000000"/>
          <w:sz w:val="18"/>
          <w:szCs w:val="18"/>
          <w:lang w:eastAsia="ru-RU"/>
        </w:rPr>
        <w:t>, "</w:t>
      </w:r>
      <w:proofErr w:type="spellStart"/>
      <w:r w:rsidRPr="0070607A">
        <w:rPr>
          <w:rFonts w:ascii="Verdana" w:eastAsia="Times New Roman" w:hAnsi="Verdana" w:cs="Times New Roman"/>
          <w:color w:val="000000"/>
          <w:sz w:val="18"/>
          <w:szCs w:val="18"/>
          <w:lang w:eastAsia="ru-RU"/>
        </w:rPr>
        <w:t>translator</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chooses</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such</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strategies</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as</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literal</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translation</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calquings</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explications</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and</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complements</w:t>
      </w:r>
      <w:proofErr w:type="spellEnd"/>
      <w:r w:rsidRPr="0070607A">
        <w:rPr>
          <w:rFonts w:ascii="Verdana" w:eastAsia="Times New Roman" w:hAnsi="Verdana" w:cs="Times New Roman"/>
          <w:color w:val="000000"/>
          <w:sz w:val="18"/>
          <w:szCs w:val="18"/>
          <w:lang w:eastAsia="ru-RU"/>
        </w:rPr>
        <w:t>" [</w:t>
      </w:r>
      <w:proofErr w:type="spellStart"/>
      <w:r w:rsidRPr="0070607A">
        <w:rPr>
          <w:rFonts w:ascii="Verdana" w:eastAsia="Times New Roman" w:hAnsi="Verdana" w:cs="Times New Roman"/>
          <w:color w:val="000000"/>
          <w:sz w:val="18"/>
          <w:szCs w:val="18"/>
          <w:lang w:eastAsia="ru-RU"/>
        </w:rPr>
        <w:t>Leppihalme</w:t>
      </w:r>
      <w:proofErr w:type="spellEnd"/>
      <w:r w:rsidRPr="0070607A">
        <w:rPr>
          <w:rFonts w:ascii="Verdana" w:eastAsia="Times New Roman" w:hAnsi="Verdana" w:cs="Times New Roman"/>
          <w:color w:val="000000"/>
          <w:sz w:val="18"/>
          <w:szCs w:val="18"/>
          <w:lang w:eastAsia="ru-RU"/>
        </w:rPr>
        <w:t xml:space="preserve">, 2001, p. 145] // «переводчик использует такие стратегии, как дословный перевод, кальки, экспликации и дополнения» (Перевод наш. – Л.Д.). Примером из детской литературы </w:t>
      </w:r>
      <w:proofErr w:type="spellStart"/>
      <w:r w:rsidRPr="0070607A">
        <w:rPr>
          <w:rFonts w:ascii="Verdana" w:eastAsia="Times New Roman" w:hAnsi="Verdana" w:cs="Times New Roman"/>
          <w:color w:val="000000"/>
          <w:sz w:val="18"/>
          <w:szCs w:val="18"/>
          <w:lang w:eastAsia="ru-RU"/>
        </w:rPr>
        <w:t>Леппихалме</w:t>
      </w:r>
      <w:proofErr w:type="spellEnd"/>
      <w:r w:rsidRPr="0070607A">
        <w:rPr>
          <w:rFonts w:ascii="Verdana" w:eastAsia="Times New Roman" w:hAnsi="Verdana" w:cs="Times New Roman"/>
          <w:color w:val="000000"/>
          <w:sz w:val="18"/>
          <w:szCs w:val="18"/>
          <w:lang w:eastAsia="ru-RU"/>
        </w:rPr>
        <w:t xml:space="preserve"> называет </w:t>
      </w:r>
      <w:proofErr w:type="spellStart"/>
      <w:r w:rsidRPr="0070607A">
        <w:rPr>
          <w:rFonts w:ascii="Verdana" w:eastAsia="Times New Roman" w:hAnsi="Verdana" w:cs="Times New Roman"/>
          <w:color w:val="000000"/>
          <w:sz w:val="18"/>
          <w:szCs w:val="18"/>
          <w:lang w:eastAsia="ru-RU"/>
        </w:rPr>
        <w:t>Hogwarts</w:t>
      </w:r>
      <w:proofErr w:type="spellEnd"/>
      <w:r w:rsidRPr="0070607A">
        <w:rPr>
          <w:rFonts w:ascii="Verdana" w:eastAsia="Times New Roman" w:hAnsi="Verdana" w:cs="Times New Roman"/>
          <w:color w:val="000000"/>
          <w:sz w:val="18"/>
          <w:szCs w:val="18"/>
          <w:lang w:eastAsia="ru-RU"/>
        </w:rPr>
        <w:t xml:space="preserve">. При переводе на русский язык слово </w:t>
      </w:r>
      <w:proofErr w:type="spellStart"/>
      <w:r w:rsidRPr="0070607A">
        <w:rPr>
          <w:rFonts w:ascii="Verdana" w:eastAsia="Times New Roman" w:hAnsi="Verdana" w:cs="Times New Roman"/>
          <w:color w:val="000000"/>
          <w:sz w:val="18"/>
          <w:szCs w:val="18"/>
          <w:lang w:eastAsia="ru-RU"/>
        </w:rPr>
        <w:t>Хогварт</w:t>
      </w:r>
      <w:proofErr w:type="spellEnd"/>
      <w:r w:rsidRPr="0070607A">
        <w:rPr>
          <w:rFonts w:ascii="Verdana" w:eastAsia="Times New Roman" w:hAnsi="Verdana" w:cs="Times New Roman"/>
          <w:color w:val="000000"/>
          <w:sz w:val="18"/>
          <w:szCs w:val="18"/>
          <w:lang w:eastAsia="ru-RU"/>
        </w:rPr>
        <w:t xml:space="preserve"> с одновременно и дословный перевод, и калька. Экспликация подразумевает краткое определение понятия в самом тексте, а для дополнения характерны сноски, предисловия и послесловия переводчика к тексту.</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При доместикации применяется адаптация, генерализация и опущение. Адаптация активно используется, например, при переводе детской литературы, где незнакомое для принимающей культуры понятие заменяется знакомым.</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Генерализация – это стратегия перевода, когда конкретное понятие заменяется на более общее. Как правило, такая замена не осознается реципиентом, но приводит к поверхностному переводу. </w:t>
      </w:r>
      <w:r w:rsidRPr="0070607A">
        <w:rPr>
          <w:rFonts w:ascii="Verdana" w:eastAsia="Times New Roman" w:hAnsi="Verdana" w:cs="Times New Roman"/>
          <w:color w:val="000000"/>
          <w:sz w:val="18"/>
          <w:szCs w:val="18"/>
          <w:lang w:eastAsia="ru-RU"/>
        </w:rPr>
        <w:lastRenderedPageBreak/>
        <w:t>К стратегии опущения чаще всего прибегают как к последнему способу при переводе проблемных реалий, "</w:t>
      </w:r>
      <w:proofErr w:type="spellStart"/>
      <w:r w:rsidRPr="0070607A">
        <w:rPr>
          <w:rFonts w:ascii="Verdana" w:eastAsia="Times New Roman" w:hAnsi="Verdana" w:cs="Times New Roman"/>
          <w:color w:val="000000"/>
          <w:sz w:val="18"/>
          <w:szCs w:val="18"/>
          <w:lang w:eastAsia="ru-RU"/>
        </w:rPr>
        <w:t>only</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when</w:t>
      </w:r>
      <w:proofErr w:type="spellEnd"/>
      <w:r w:rsidRPr="0070607A">
        <w:rPr>
          <w:rFonts w:ascii="Verdana" w:eastAsia="Times New Roman" w:hAnsi="Verdana" w:cs="Times New Roman"/>
          <w:color w:val="000000"/>
          <w:sz w:val="18"/>
          <w:szCs w:val="18"/>
          <w:lang w:eastAsia="ru-RU"/>
        </w:rPr>
        <w:t xml:space="preserve"> a </w:t>
      </w:r>
      <w:proofErr w:type="spellStart"/>
      <w:r w:rsidRPr="0070607A">
        <w:rPr>
          <w:rFonts w:ascii="Verdana" w:eastAsia="Times New Roman" w:hAnsi="Verdana" w:cs="Times New Roman"/>
          <w:color w:val="000000"/>
          <w:sz w:val="18"/>
          <w:szCs w:val="18"/>
          <w:lang w:eastAsia="ru-RU"/>
        </w:rPr>
        <w:t>translatable</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culture-bound</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item</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has</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no</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specific</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purpose</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in</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translation</w:t>
      </w:r>
      <w:proofErr w:type="spellEnd"/>
      <w:r w:rsidRPr="0070607A">
        <w:rPr>
          <w:rFonts w:ascii="Verdana" w:eastAsia="Times New Roman" w:hAnsi="Verdana" w:cs="Times New Roman"/>
          <w:color w:val="000000"/>
          <w:sz w:val="18"/>
          <w:szCs w:val="18"/>
          <w:lang w:eastAsia="ru-RU"/>
        </w:rPr>
        <w:t>" [</w:t>
      </w:r>
      <w:proofErr w:type="spellStart"/>
      <w:r w:rsidRPr="0070607A">
        <w:rPr>
          <w:rFonts w:ascii="Verdana" w:eastAsia="Times New Roman" w:hAnsi="Verdana" w:cs="Times New Roman"/>
          <w:color w:val="000000"/>
          <w:sz w:val="18"/>
          <w:szCs w:val="18"/>
          <w:lang w:eastAsia="ru-RU"/>
        </w:rPr>
        <w:t>Koskinen</w:t>
      </w:r>
      <w:proofErr w:type="spellEnd"/>
      <w:r w:rsidRPr="0070607A">
        <w:rPr>
          <w:rFonts w:ascii="Verdana" w:eastAsia="Times New Roman" w:hAnsi="Verdana" w:cs="Times New Roman"/>
          <w:color w:val="000000"/>
          <w:sz w:val="18"/>
          <w:szCs w:val="18"/>
          <w:lang w:eastAsia="ru-RU"/>
        </w:rPr>
        <w:t>, 2000, p. 145] // «если переводимая реалия не играет большой роли в переводе» (Перевод наш. – Л. Д.).</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Таким образом, при сопоставлении стратегий переводческих решений мы пришли к необходимости отметить общие и различные </w:t>
      </w:r>
      <w:proofErr w:type="spellStart"/>
      <w:r w:rsidRPr="0070607A">
        <w:rPr>
          <w:rFonts w:ascii="Verdana" w:eastAsia="Times New Roman" w:hAnsi="Verdana" w:cs="Times New Roman"/>
          <w:color w:val="000000"/>
          <w:sz w:val="18"/>
          <w:szCs w:val="18"/>
          <w:lang w:eastAsia="ru-RU"/>
        </w:rPr>
        <w:t>целеустановки</w:t>
      </w:r>
      <w:proofErr w:type="spellEnd"/>
      <w:r w:rsidRPr="0070607A">
        <w:rPr>
          <w:rFonts w:ascii="Verdana" w:eastAsia="Times New Roman" w:hAnsi="Verdana" w:cs="Times New Roman"/>
          <w:color w:val="000000"/>
          <w:sz w:val="18"/>
          <w:szCs w:val="18"/>
          <w:lang w:eastAsia="ru-RU"/>
        </w:rPr>
        <w:t xml:space="preserve"> в процессе перевода. В.С. Виноградов пишет о необходимости переводить окказионализмы и антропонимы на основе транскрибирования или перевода с помощью эквивалентов и различных замен. В. </w:t>
      </w:r>
      <w:proofErr w:type="spellStart"/>
      <w:r w:rsidRPr="0070607A">
        <w:rPr>
          <w:rFonts w:ascii="Verdana" w:eastAsia="Times New Roman" w:hAnsi="Verdana" w:cs="Times New Roman"/>
          <w:color w:val="000000"/>
          <w:sz w:val="18"/>
          <w:szCs w:val="18"/>
          <w:lang w:eastAsia="ru-RU"/>
        </w:rPr>
        <w:t>Венути</w:t>
      </w:r>
      <w:proofErr w:type="spellEnd"/>
      <w:r w:rsidRPr="0070607A">
        <w:rPr>
          <w:rFonts w:ascii="Verdana" w:eastAsia="Times New Roman" w:hAnsi="Verdana" w:cs="Times New Roman"/>
          <w:color w:val="000000"/>
          <w:sz w:val="18"/>
          <w:szCs w:val="18"/>
          <w:lang w:eastAsia="ru-RU"/>
        </w:rPr>
        <w:t xml:space="preserve"> подчеркнул важность стратегий </w:t>
      </w:r>
      <w:proofErr w:type="spellStart"/>
      <w:r w:rsidRPr="0070607A">
        <w:rPr>
          <w:rFonts w:ascii="Verdana" w:eastAsia="Times New Roman" w:hAnsi="Verdana" w:cs="Times New Roman"/>
          <w:color w:val="000000"/>
          <w:sz w:val="18"/>
          <w:szCs w:val="18"/>
          <w:lang w:eastAsia="ru-RU"/>
        </w:rPr>
        <w:t>форенизации</w:t>
      </w:r>
      <w:proofErr w:type="spellEnd"/>
      <w:r w:rsidRPr="0070607A">
        <w:rPr>
          <w:rFonts w:ascii="Verdana" w:eastAsia="Times New Roman" w:hAnsi="Verdana" w:cs="Times New Roman"/>
          <w:color w:val="000000"/>
          <w:sz w:val="18"/>
          <w:szCs w:val="18"/>
          <w:lang w:eastAsia="ru-RU"/>
        </w:rPr>
        <w:t xml:space="preserve"> и доместикации.</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Для </w:t>
      </w:r>
      <w:proofErr w:type="spellStart"/>
      <w:r w:rsidRPr="0070607A">
        <w:rPr>
          <w:rFonts w:ascii="Verdana" w:eastAsia="Times New Roman" w:hAnsi="Verdana" w:cs="Times New Roman"/>
          <w:color w:val="000000"/>
          <w:sz w:val="18"/>
          <w:szCs w:val="18"/>
          <w:lang w:eastAsia="ru-RU"/>
        </w:rPr>
        <w:t>форенизации</w:t>
      </w:r>
      <w:proofErr w:type="spellEnd"/>
      <w:r w:rsidRPr="0070607A">
        <w:rPr>
          <w:rFonts w:ascii="Verdana" w:eastAsia="Times New Roman" w:hAnsi="Verdana" w:cs="Times New Roman"/>
          <w:color w:val="000000"/>
          <w:sz w:val="18"/>
          <w:szCs w:val="18"/>
          <w:lang w:eastAsia="ru-RU"/>
        </w:rPr>
        <w:t xml:space="preserve"> важно сохранить влияние исходного языка и культуры. Доместикация, напротив, стремится к адаптации на переводящем языке. Л. </w:t>
      </w:r>
      <w:proofErr w:type="spellStart"/>
      <w:r w:rsidRPr="0070607A">
        <w:rPr>
          <w:rFonts w:ascii="Verdana" w:eastAsia="Times New Roman" w:hAnsi="Verdana" w:cs="Times New Roman"/>
          <w:color w:val="000000"/>
          <w:sz w:val="18"/>
          <w:szCs w:val="18"/>
          <w:lang w:eastAsia="ru-RU"/>
        </w:rPr>
        <w:t>Леппихалме</w:t>
      </w:r>
      <w:proofErr w:type="spellEnd"/>
      <w:r w:rsidRPr="0070607A">
        <w:rPr>
          <w:rFonts w:ascii="Verdana" w:eastAsia="Times New Roman" w:hAnsi="Verdana" w:cs="Times New Roman"/>
          <w:color w:val="000000"/>
          <w:sz w:val="18"/>
          <w:szCs w:val="18"/>
          <w:lang w:eastAsia="ru-RU"/>
        </w:rPr>
        <w:t xml:space="preserve"> представила подробную классификацию перевода реалий или – в контексте нашей работы – окказиональной лексики и «говорящих имен».</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По ее мнению, </w:t>
      </w:r>
      <w:proofErr w:type="spellStart"/>
      <w:r w:rsidRPr="0070607A">
        <w:rPr>
          <w:rFonts w:ascii="Verdana" w:eastAsia="Times New Roman" w:hAnsi="Verdana" w:cs="Times New Roman"/>
          <w:color w:val="000000"/>
          <w:sz w:val="18"/>
          <w:szCs w:val="18"/>
          <w:lang w:eastAsia="ru-RU"/>
        </w:rPr>
        <w:t>форенизация</w:t>
      </w:r>
      <w:proofErr w:type="spellEnd"/>
      <w:r w:rsidRPr="0070607A">
        <w:rPr>
          <w:rFonts w:ascii="Verdana" w:eastAsia="Times New Roman" w:hAnsi="Verdana" w:cs="Times New Roman"/>
          <w:color w:val="000000"/>
          <w:sz w:val="18"/>
          <w:szCs w:val="18"/>
          <w:lang w:eastAsia="ru-RU"/>
        </w:rPr>
        <w:t xml:space="preserve"> и доместикация являются глобальными стратегиями перевода, которые, в свою очередь, подразделяются на семь локальных категорий перевода. Мы полагаем, что </w:t>
      </w:r>
      <w:proofErr w:type="spellStart"/>
      <w:r w:rsidRPr="0070607A">
        <w:rPr>
          <w:rFonts w:ascii="Verdana" w:eastAsia="Times New Roman" w:hAnsi="Verdana" w:cs="Times New Roman"/>
          <w:color w:val="000000"/>
          <w:sz w:val="18"/>
          <w:szCs w:val="18"/>
          <w:lang w:eastAsia="ru-RU"/>
        </w:rPr>
        <w:t>форенизация</w:t>
      </w:r>
      <w:proofErr w:type="spellEnd"/>
      <w:r w:rsidRPr="0070607A">
        <w:rPr>
          <w:rFonts w:ascii="Verdana" w:eastAsia="Times New Roman" w:hAnsi="Verdana" w:cs="Times New Roman"/>
          <w:color w:val="000000"/>
          <w:sz w:val="18"/>
          <w:szCs w:val="18"/>
          <w:lang w:eastAsia="ru-RU"/>
        </w:rPr>
        <w:t xml:space="preserve"> В. </w:t>
      </w:r>
      <w:proofErr w:type="spellStart"/>
      <w:r w:rsidRPr="0070607A">
        <w:rPr>
          <w:rFonts w:ascii="Verdana" w:eastAsia="Times New Roman" w:hAnsi="Verdana" w:cs="Times New Roman"/>
          <w:color w:val="000000"/>
          <w:sz w:val="18"/>
          <w:szCs w:val="18"/>
          <w:lang w:eastAsia="ru-RU"/>
        </w:rPr>
        <w:t>Венути</w:t>
      </w:r>
      <w:proofErr w:type="spellEnd"/>
      <w:r w:rsidRPr="0070607A">
        <w:rPr>
          <w:rFonts w:ascii="Verdana" w:eastAsia="Times New Roman" w:hAnsi="Verdana" w:cs="Times New Roman"/>
          <w:color w:val="000000"/>
          <w:sz w:val="18"/>
          <w:szCs w:val="18"/>
          <w:lang w:eastAsia="ru-RU"/>
        </w:rPr>
        <w:t xml:space="preserve"> и дословный перевод, калька, дополнение и экспликация Л. </w:t>
      </w:r>
      <w:proofErr w:type="spellStart"/>
      <w:r w:rsidRPr="0070607A">
        <w:rPr>
          <w:rFonts w:ascii="Verdana" w:eastAsia="Times New Roman" w:hAnsi="Verdana" w:cs="Times New Roman"/>
          <w:color w:val="000000"/>
          <w:sz w:val="18"/>
          <w:szCs w:val="18"/>
          <w:lang w:eastAsia="ru-RU"/>
        </w:rPr>
        <w:t>Леппихалме</w:t>
      </w:r>
      <w:proofErr w:type="spellEnd"/>
      <w:r w:rsidRPr="0070607A">
        <w:rPr>
          <w:rFonts w:ascii="Verdana" w:eastAsia="Times New Roman" w:hAnsi="Verdana" w:cs="Times New Roman"/>
          <w:color w:val="000000"/>
          <w:sz w:val="18"/>
          <w:szCs w:val="18"/>
          <w:lang w:eastAsia="ru-RU"/>
        </w:rPr>
        <w:t xml:space="preserve"> сопоставимы по целям. Они сохраняют оригинал и не изменяют текста. Понятия эквивалентного перевода и доместикации, по нашему мнению, также сопоставимы.</w:t>
      </w:r>
    </w:p>
    <w:p w:rsidR="0070607A" w:rsidRPr="0070607A" w:rsidRDefault="0070607A" w:rsidP="0070607A">
      <w:pPr>
        <w:pBdr>
          <w:bottom w:val="single" w:sz="6" w:space="4" w:color="8E8D8D"/>
        </w:pBdr>
        <w:shd w:val="clear" w:color="auto" w:fill="FFFFFF"/>
        <w:spacing w:after="0" w:line="240" w:lineRule="atLeast"/>
        <w:outlineLvl w:val="1"/>
        <w:rPr>
          <w:rFonts w:ascii="Verdana" w:eastAsia="Times New Roman" w:hAnsi="Verdana" w:cs="Times New Roman"/>
          <w:b/>
          <w:bCs/>
          <w:color w:val="AC370B"/>
          <w:sz w:val="23"/>
          <w:szCs w:val="23"/>
          <w:lang w:eastAsia="ru-RU"/>
        </w:rPr>
      </w:pPr>
      <w:r w:rsidRPr="0070607A">
        <w:rPr>
          <w:rFonts w:ascii="Verdana" w:eastAsia="Times New Roman" w:hAnsi="Verdana" w:cs="Times New Roman"/>
          <w:b/>
          <w:bCs/>
          <w:color w:val="AC370B"/>
          <w:sz w:val="23"/>
          <w:szCs w:val="23"/>
          <w:lang w:eastAsia="ru-RU"/>
        </w:rPr>
        <w:t>Сравнительно-сопоставительный анализ метафоры и сравнения</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В названии мест и заведений переводчики разных книг применяли стратегию </w:t>
      </w:r>
      <w:proofErr w:type="spellStart"/>
      <w:r w:rsidRPr="0070607A">
        <w:rPr>
          <w:rFonts w:ascii="Verdana" w:eastAsia="Times New Roman" w:hAnsi="Verdana" w:cs="Times New Roman"/>
          <w:color w:val="000000"/>
          <w:sz w:val="18"/>
          <w:szCs w:val="18"/>
          <w:lang w:eastAsia="ru-RU"/>
        </w:rPr>
        <w:t>форенизации</w:t>
      </w:r>
      <w:proofErr w:type="spellEnd"/>
      <w:r w:rsidRPr="0070607A">
        <w:rPr>
          <w:rFonts w:ascii="Verdana" w:eastAsia="Times New Roman" w:hAnsi="Verdana" w:cs="Times New Roman"/>
          <w:color w:val="000000"/>
          <w:sz w:val="18"/>
          <w:szCs w:val="18"/>
          <w:lang w:eastAsia="ru-RU"/>
        </w:rPr>
        <w:t xml:space="preserve"> вместе с методом калькирования. Каждый из факультетов располагается в определенной башне, поэтому в романе можно найти словосочетания типа </w:t>
      </w:r>
      <w:proofErr w:type="spellStart"/>
      <w:r w:rsidRPr="0070607A">
        <w:rPr>
          <w:rFonts w:ascii="Verdana" w:eastAsia="Times New Roman" w:hAnsi="Verdana" w:cs="Times New Roman"/>
          <w:color w:val="000000"/>
          <w:sz w:val="18"/>
          <w:szCs w:val="18"/>
          <w:lang w:eastAsia="ru-RU"/>
        </w:rPr>
        <w:t>Gryffindor</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Tower</w:t>
      </w:r>
      <w:proofErr w:type="spellEnd"/>
      <w:r w:rsidRPr="0070607A">
        <w:rPr>
          <w:rFonts w:ascii="Verdana" w:eastAsia="Times New Roman" w:hAnsi="Verdana" w:cs="Times New Roman"/>
          <w:color w:val="000000"/>
          <w:sz w:val="18"/>
          <w:szCs w:val="18"/>
          <w:lang w:eastAsia="ru-RU"/>
        </w:rPr>
        <w:t xml:space="preserve"> – Башня </w:t>
      </w:r>
      <w:proofErr w:type="spellStart"/>
      <w:r w:rsidRPr="0070607A">
        <w:rPr>
          <w:rFonts w:ascii="Verdana" w:eastAsia="Times New Roman" w:hAnsi="Verdana" w:cs="Times New Roman"/>
          <w:color w:val="000000"/>
          <w:sz w:val="18"/>
          <w:szCs w:val="18"/>
          <w:lang w:eastAsia="ru-RU"/>
        </w:rPr>
        <w:t>Гриффиндора</w:t>
      </w:r>
      <w:proofErr w:type="spellEnd"/>
      <w:r w:rsidRPr="0070607A">
        <w:rPr>
          <w:rFonts w:ascii="Verdana" w:eastAsia="Times New Roman" w:hAnsi="Verdana" w:cs="Times New Roman"/>
          <w:color w:val="000000"/>
          <w:sz w:val="18"/>
          <w:szCs w:val="18"/>
          <w:lang w:eastAsia="ru-RU"/>
        </w:rPr>
        <w:t xml:space="preserve"> [Роулинг, 20021, с. 203]. Подобная стратегия наблюдается в ситуации, когда Гарри и </w:t>
      </w:r>
      <w:proofErr w:type="spellStart"/>
      <w:r w:rsidRPr="0070607A">
        <w:rPr>
          <w:rFonts w:ascii="Verdana" w:eastAsia="Times New Roman" w:hAnsi="Verdana" w:cs="Times New Roman"/>
          <w:color w:val="000000"/>
          <w:sz w:val="18"/>
          <w:szCs w:val="18"/>
          <w:lang w:eastAsia="ru-RU"/>
        </w:rPr>
        <w:t>Хагрид</w:t>
      </w:r>
      <w:proofErr w:type="spellEnd"/>
      <w:r w:rsidRPr="0070607A">
        <w:rPr>
          <w:rFonts w:ascii="Verdana" w:eastAsia="Times New Roman" w:hAnsi="Verdana" w:cs="Times New Roman"/>
          <w:color w:val="000000"/>
          <w:sz w:val="18"/>
          <w:szCs w:val="18"/>
          <w:lang w:eastAsia="ru-RU"/>
        </w:rPr>
        <w:t xml:space="preserve">, совершая покупки в Косом переулке, заходят в небольшой бар – Дырявый Котел [Роулинг, 20021, с. 85, 88], или когда лесничий выигрывает драконье яйцо в деревенском баре Кабанья голова [Роулинг, 20022, с. 343]. В отношении питейных заведений </w:t>
      </w:r>
      <w:proofErr w:type="spellStart"/>
      <w:r w:rsidRPr="0070607A">
        <w:rPr>
          <w:rFonts w:ascii="Verdana" w:eastAsia="Times New Roman" w:hAnsi="Verdana" w:cs="Times New Roman"/>
          <w:color w:val="000000"/>
          <w:sz w:val="18"/>
          <w:szCs w:val="18"/>
          <w:lang w:eastAsia="ru-RU"/>
        </w:rPr>
        <w:t>the</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Leaky</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Cauldron</w:t>
      </w:r>
      <w:proofErr w:type="spellEnd"/>
      <w:r w:rsidRPr="0070607A">
        <w:rPr>
          <w:rFonts w:ascii="Verdana" w:eastAsia="Times New Roman" w:hAnsi="Verdana" w:cs="Times New Roman"/>
          <w:color w:val="000000"/>
          <w:sz w:val="18"/>
          <w:szCs w:val="18"/>
          <w:lang w:eastAsia="ru-RU"/>
        </w:rPr>
        <w:t xml:space="preserve"> и </w:t>
      </w:r>
      <w:proofErr w:type="spellStart"/>
      <w:r w:rsidRPr="0070607A">
        <w:rPr>
          <w:rFonts w:ascii="Verdana" w:eastAsia="Times New Roman" w:hAnsi="Verdana" w:cs="Times New Roman"/>
          <w:color w:val="000000"/>
          <w:sz w:val="18"/>
          <w:szCs w:val="18"/>
          <w:lang w:eastAsia="ru-RU"/>
        </w:rPr>
        <w:t>the</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Hog</w:t>
      </w:r>
      <w:proofErr w:type="spellEnd"/>
      <w:r w:rsidRPr="0070607A">
        <w:rPr>
          <w:rFonts w:ascii="Verdana" w:eastAsia="Times New Roman" w:hAnsi="Verdana" w:cs="Times New Roman"/>
          <w:color w:val="000000"/>
          <w:sz w:val="18"/>
          <w:szCs w:val="18"/>
          <w:lang w:eastAsia="ru-RU"/>
        </w:rPr>
        <w:t xml:space="preserve"> s </w:t>
      </w:r>
      <w:proofErr w:type="spellStart"/>
      <w:r w:rsidRPr="0070607A">
        <w:rPr>
          <w:rFonts w:ascii="Verdana" w:eastAsia="Times New Roman" w:hAnsi="Verdana" w:cs="Times New Roman"/>
          <w:color w:val="000000"/>
          <w:sz w:val="18"/>
          <w:szCs w:val="18"/>
          <w:lang w:eastAsia="ru-RU"/>
        </w:rPr>
        <w:t>Head</w:t>
      </w:r>
      <w:proofErr w:type="spellEnd"/>
      <w:r w:rsidRPr="0070607A">
        <w:rPr>
          <w:rFonts w:ascii="Verdana" w:eastAsia="Times New Roman" w:hAnsi="Verdana" w:cs="Times New Roman"/>
          <w:color w:val="000000"/>
          <w:sz w:val="18"/>
          <w:szCs w:val="18"/>
          <w:lang w:eastAsia="ru-RU"/>
        </w:rPr>
        <w:t xml:space="preserve"> перевод представляется нам эквивалентным [</w:t>
      </w:r>
      <w:proofErr w:type="spellStart"/>
      <w:r w:rsidRPr="0070607A">
        <w:rPr>
          <w:rFonts w:ascii="Verdana" w:eastAsia="Times New Roman" w:hAnsi="Verdana" w:cs="Times New Roman"/>
          <w:color w:val="000000"/>
          <w:sz w:val="18"/>
          <w:szCs w:val="18"/>
          <w:lang w:eastAsia="ru-RU"/>
        </w:rPr>
        <w:t>Rowling</w:t>
      </w:r>
      <w:proofErr w:type="spellEnd"/>
      <w:r w:rsidRPr="0070607A">
        <w:rPr>
          <w:rFonts w:ascii="Verdana" w:eastAsia="Times New Roman" w:hAnsi="Verdana" w:cs="Times New Roman"/>
          <w:color w:val="000000"/>
          <w:sz w:val="18"/>
          <w:szCs w:val="18"/>
          <w:lang w:eastAsia="ru-RU"/>
        </w:rPr>
        <w:t xml:space="preserve">, 20101, p. 71; </w:t>
      </w:r>
      <w:proofErr w:type="spellStart"/>
      <w:r w:rsidRPr="0070607A">
        <w:rPr>
          <w:rFonts w:ascii="Verdana" w:eastAsia="Times New Roman" w:hAnsi="Verdana" w:cs="Times New Roman"/>
          <w:color w:val="000000"/>
          <w:sz w:val="18"/>
          <w:szCs w:val="18"/>
          <w:lang w:eastAsia="ru-RU"/>
        </w:rPr>
        <w:t>Rowling</w:t>
      </w:r>
      <w:proofErr w:type="spellEnd"/>
      <w:r w:rsidRPr="0070607A">
        <w:rPr>
          <w:rFonts w:ascii="Verdana" w:eastAsia="Times New Roman" w:hAnsi="Verdana" w:cs="Times New Roman"/>
          <w:color w:val="000000"/>
          <w:sz w:val="18"/>
          <w:szCs w:val="18"/>
          <w:lang w:eastAsia="ru-RU"/>
        </w:rPr>
        <w:t xml:space="preserve">, 20102, p. 78], в то время как место совершения покупок звучит у Дж. Роулинг иначе – </w:t>
      </w:r>
      <w:proofErr w:type="spellStart"/>
      <w:r w:rsidRPr="0070607A">
        <w:rPr>
          <w:rFonts w:ascii="Verdana" w:eastAsia="Times New Roman" w:hAnsi="Verdana" w:cs="Times New Roman"/>
          <w:color w:val="000000"/>
          <w:sz w:val="18"/>
          <w:szCs w:val="18"/>
          <w:lang w:eastAsia="ru-RU"/>
        </w:rPr>
        <w:t>Diagon</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Alley</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Rowling</w:t>
      </w:r>
      <w:proofErr w:type="spellEnd"/>
      <w:r w:rsidRPr="0070607A">
        <w:rPr>
          <w:rFonts w:ascii="Verdana" w:eastAsia="Times New Roman" w:hAnsi="Verdana" w:cs="Times New Roman"/>
          <w:color w:val="000000"/>
          <w:sz w:val="18"/>
          <w:szCs w:val="18"/>
          <w:lang w:eastAsia="ru-RU"/>
        </w:rPr>
        <w:t xml:space="preserve">, 20101, p. 286]. Мы полагаем, что И.В. Оранский снял образность с данного словосочетания, применив метод адаптации, поскольку </w:t>
      </w:r>
      <w:proofErr w:type="spellStart"/>
      <w:r w:rsidRPr="0070607A">
        <w:rPr>
          <w:rFonts w:ascii="Verdana" w:eastAsia="Times New Roman" w:hAnsi="Verdana" w:cs="Times New Roman"/>
          <w:color w:val="000000"/>
          <w:sz w:val="18"/>
          <w:szCs w:val="18"/>
          <w:lang w:eastAsia="ru-RU"/>
        </w:rPr>
        <w:t>diagonal</w:t>
      </w:r>
      <w:proofErr w:type="spellEnd"/>
      <w:r w:rsidRPr="0070607A">
        <w:rPr>
          <w:rFonts w:ascii="Verdana" w:eastAsia="Times New Roman" w:hAnsi="Verdana" w:cs="Times New Roman"/>
          <w:color w:val="000000"/>
          <w:sz w:val="18"/>
          <w:szCs w:val="18"/>
          <w:lang w:eastAsia="ru-RU"/>
        </w:rPr>
        <w:t xml:space="preserve"> имеет дефиницию диагональный, и словосочетание диагональный переулок звучало бы </w:t>
      </w:r>
      <w:proofErr w:type="spellStart"/>
      <w:r w:rsidRPr="0070607A">
        <w:rPr>
          <w:rFonts w:ascii="Verdana" w:eastAsia="Times New Roman" w:hAnsi="Verdana" w:cs="Times New Roman"/>
          <w:color w:val="000000"/>
          <w:sz w:val="18"/>
          <w:szCs w:val="18"/>
          <w:lang w:eastAsia="ru-RU"/>
        </w:rPr>
        <w:t>сказочнее</w:t>
      </w:r>
      <w:proofErr w:type="spellEnd"/>
      <w:r w:rsidRPr="0070607A">
        <w:rPr>
          <w:rFonts w:ascii="Verdana" w:eastAsia="Times New Roman" w:hAnsi="Verdana" w:cs="Times New Roman"/>
          <w:color w:val="000000"/>
          <w:sz w:val="18"/>
          <w:szCs w:val="18"/>
          <w:lang w:eastAsia="ru-RU"/>
        </w:rPr>
        <w:t xml:space="preserve"> [Мюллер, 1990, с. 199].</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Таким образом, общее количество антропонимов, проанализированных в рамках стратегии </w:t>
      </w:r>
      <w:proofErr w:type="spellStart"/>
      <w:r w:rsidRPr="0070607A">
        <w:rPr>
          <w:rFonts w:ascii="Verdana" w:eastAsia="Times New Roman" w:hAnsi="Verdana" w:cs="Times New Roman"/>
          <w:color w:val="000000"/>
          <w:sz w:val="18"/>
          <w:szCs w:val="18"/>
          <w:lang w:eastAsia="ru-RU"/>
        </w:rPr>
        <w:t>форенизации</w:t>
      </w:r>
      <w:proofErr w:type="spellEnd"/>
      <w:r w:rsidRPr="0070607A">
        <w:rPr>
          <w:rFonts w:ascii="Verdana" w:eastAsia="Times New Roman" w:hAnsi="Verdana" w:cs="Times New Roman"/>
          <w:color w:val="000000"/>
          <w:sz w:val="18"/>
          <w:szCs w:val="18"/>
          <w:lang w:eastAsia="ru-RU"/>
        </w:rPr>
        <w:t>, составило 40 единиц, из которых 26 были переведены методом транскрибирования, 14 – калькированием.</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Рассмотрим примеры переводческих решений данных средств в рамках стратегии доместикации.</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Наиболее распространенным способом перевода антропонимов в рамках доместикации становится создание неологизмов или новых слов, придуманных на основе изначального авторского замысла. Например, </w:t>
      </w:r>
      <w:proofErr w:type="spellStart"/>
      <w:r w:rsidRPr="0070607A">
        <w:rPr>
          <w:rFonts w:ascii="Verdana" w:eastAsia="Times New Roman" w:hAnsi="Verdana" w:cs="Times New Roman"/>
          <w:color w:val="000000"/>
          <w:sz w:val="18"/>
          <w:szCs w:val="18"/>
          <w:lang w:eastAsia="ru-RU"/>
        </w:rPr>
        <w:t>Mirror</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of</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Erised</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Rowling</w:t>
      </w:r>
      <w:proofErr w:type="spellEnd"/>
      <w:r w:rsidRPr="0070607A">
        <w:rPr>
          <w:rFonts w:ascii="Verdana" w:eastAsia="Times New Roman" w:hAnsi="Verdana" w:cs="Times New Roman"/>
          <w:color w:val="000000"/>
          <w:sz w:val="18"/>
          <w:szCs w:val="18"/>
          <w:lang w:eastAsia="ru-RU"/>
        </w:rPr>
        <w:t xml:space="preserve">, 20101, p. 210]. Переводчик И.В. Оранский сохранил интенции Дж. Роулинг, предложив «зеркальный» вариант перевода слова </w:t>
      </w:r>
      <w:proofErr w:type="spellStart"/>
      <w:r w:rsidRPr="0070607A">
        <w:rPr>
          <w:rFonts w:ascii="Verdana" w:eastAsia="Times New Roman" w:hAnsi="Verdana" w:cs="Times New Roman"/>
          <w:color w:val="000000"/>
          <w:sz w:val="18"/>
          <w:szCs w:val="18"/>
          <w:lang w:eastAsia="ru-RU"/>
        </w:rPr>
        <w:t>desire</w:t>
      </w:r>
      <w:proofErr w:type="spellEnd"/>
      <w:r w:rsidRPr="0070607A">
        <w:rPr>
          <w:rFonts w:ascii="Verdana" w:eastAsia="Times New Roman" w:hAnsi="Verdana" w:cs="Times New Roman"/>
          <w:color w:val="000000"/>
          <w:sz w:val="18"/>
          <w:szCs w:val="18"/>
          <w:lang w:eastAsia="ru-RU"/>
        </w:rPr>
        <w:t xml:space="preserve"> – Зеркало </w:t>
      </w:r>
      <w:proofErr w:type="spellStart"/>
      <w:r w:rsidRPr="0070607A">
        <w:rPr>
          <w:rFonts w:ascii="Verdana" w:eastAsia="Times New Roman" w:hAnsi="Verdana" w:cs="Times New Roman"/>
          <w:color w:val="000000"/>
          <w:sz w:val="18"/>
          <w:szCs w:val="18"/>
          <w:lang w:eastAsia="ru-RU"/>
        </w:rPr>
        <w:t>Еиналеж</w:t>
      </w:r>
      <w:proofErr w:type="spellEnd"/>
      <w:r w:rsidRPr="0070607A">
        <w:rPr>
          <w:rFonts w:ascii="Verdana" w:eastAsia="Times New Roman" w:hAnsi="Verdana" w:cs="Times New Roman"/>
          <w:color w:val="000000"/>
          <w:sz w:val="18"/>
          <w:szCs w:val="18"/>
          <w:lang w:eastAsia="ru-RU"/>
        </w:rPr>
        <w:t xml:space="preserve"> [Роулинг, 20021, с. 268].</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Душа Темного Лорда помещена в </w:t>
      </w:r>
      <w:proofErr w:type="spellStart"/>
      <w:r w:rsidRPr="0070607A">
        <w:rPr>
          <w:rFonts w:ascii="Verdana" w:eastAsia="Times New Roman" w:hAnsi="Verdana" w:cs="Times New Roman"/>
          <w:color w:val="000000"/>
          <w:sz w:val="18"/>
          <w:szCs w:val="18"/>
          <w:lang w:eastAsia="ru-RU"/>
        </w:rPr>
        <w:t>крестражи</w:t>
      </w:r>
      <w:proofErr w:type="spellEnd"/>
      <w:r w:rsidRPr="0070607A">
        <w:rPr>
          <w:rFonts w:ascii="Verdana" w:eastAsia="Times New Roman" w:hAnsi="Verdana" w:cs="Times New Roman"/>
          <w:color w:val="000000"/>
          <w:sz w:val="18"/>
          <w:szCs w:val="18"/>
          <w:lang w:eastAsia="ru-RU"/>
        </w:rPr>
        <w:t xml:space="preserve"> – специальные волшебные артефакты, созданные с помощью тёмной магии. В</w:t>
      </w:r>
      <w:r w:rsidRPr="0070607A">
        <w:rPr>
          <w:rFonts w:ascii="Verdana" w:eastAsia="Times New Roman" w:hAnsi="Verdana" w:cs="Times New Roman"/>
          <w:color w:val="000000"/>
          <w:sz w:val="18"/>
          <w:szCs w:val="18"/>
          <w:lang w:val="en-US" w:eastAsia="ru-RU"/>
        </w:rPr>
        <w:t xml:space="preserve"> </w:t>
      </w:r>
      <w:r w:rsidRPr="0070607A">
        <w:rPr>
          <w:rFonts w:ascii="Verdana" w:eastAsia="Times New Roman" w:hAnsi="Verdana" w:cs="Times New Roman"/>
          <w:color w:val="000000"/>
          <w:sz w:val="18"/>
          <w:szCs w:val="18"/>
          <w:lang w:eastAsia="ru-RU"/>
        </w:rPr>
        <w:t>английской</w:t>
      </w:r>
      <w:r w:rsidRPr="0070607A">
        <w:rPr>
          <w:rFonts w:ascii="Verdana" w:eastAsia="Times New Roman" w:hAnsi="Verdana" w:cs="Times New Roman"/>
          <w:color w:val="000000"/>
          <w:sz w:val="18"/>
          <w:szCs w:val="18"/>
          <w:lang w:val="en-US" w:eastAsia="ru-RU"/>
        </w:rPr>
        <w:t xml:space="preserve"> </w:t>
      </w:r>
      <w:r w:rsidRPr="0070607A">
        <w:rPr>
          <w:rFonts w:ascii="Verdana" w:eastAsia="Times New Roman" w:hAnsi="Verdana" w:cs="Times New Roman"/>
          <w:color w:val="000000"/>
          <w:sz w:val="18"/>
          <w:szCs w:val="18"/>
          <w:lang w:eastAsia="ru-RU"/>
        </w:rPr>
        <w:t>версии</w:t>
      </w:r>
      <w:r w:rsidRPr="0070607A">
        <w:rPr>
          <w:rFonts w:ascii="Verdana" w:eastAsia="Times New Roman" w:hAnsi="Verdana" w:cs="Times New Roman"/>
          <w:color w:val="000000"/>
          <w:sz w:val="18"/>
          <w:szCs w:val="18"/>
          <w:lang w:val="en-US" w:eastAsia="ru-RU"/>
        </w:rPr>
        <w:t xml:space="preserve"> </w:t>
      </w:r>
      <w:r w:rsidRPr="0070607A">
        <w:rPr>
          <w:rFonts w:ascii="Verdana" w:eastAsia="Times New Roman" w:hAnsi="Verdana" w:cs="Times New Roman"/>
          <w:color w:val="000000"/>
          <w:sz w:val="18"/>
          <w:szCs w:val="18"/>
          <w:lang w:eastAsia="ru-RU"/>
        </w:rPr>
        <w:t>Том</w:t>
      </w:r>
      <w:r w:rsidRPr="0070607A">
        <w:rPr>
          <w:rFonts w:ascii="Verdana" w:eastAsia="Times New Roman" w:hAnsi="Verdana" w:cs="Times New Roman"/>
          <w:color w:val="000000"/>
          <w:sz w:val="18"/>
          <w:szCs w:val="18"/>
          <w:lang w:val="en-US" w:eastAsia="ru-RU"/>
        </w:rPr>
        <w:t xml:space="preserve"> </w:t>
      </w:r>
      <w:proofErr w:type="spellStart"/>
      <w:r w:rsidRPr="0070607A">
        <w:rPr>
          <w:rFonts w:ascii="Verdana" w:eastAsia="Times New Roman" w:hAnsi="Verdana" w:cs="Times New Roman"/>
          <w:color w:val="000000"/>
          <w:sz w:val="18"/>
          <w:szCs w:val="18"/>
          <w:lang w:eastAsia="ru-RU"/>
        </w:rPr>
        <w:t>Риддл</w:t>
      </w:r>
      <w:proofErr w:type="spellEnd"/>
      <w:r w:rsidRPr="0070607A">
        <w:rPr>
          <w:rFonts w:ascii="Verdana" w:eastAsia="Times New Roman" w:hAnsi="Verdana" w:cs="Times New Roman"/>
          <w:color w:val="000000"/>
          <w:sz w:val="18"/>
          <w:szCs w:val="18"/>
          <w:lang w:val="en-US" w:eastAsia="ru-RU"/>
        </w:rPr>
        <w:t xml:space="preserve"> </w:t>
      </w:r>
      <w:r w:rsidRPr="0070607A">
        <w:rPr>
          <w:rFonts w:ascii="Verdana" w:eastAsia="Times New Roman" w:hAnsi="Verdana" w:cs="Times New Roman"/>
          <w:color w:val="000000"/>
          <w:sz w:val="18"/>
          <w:szCs w:val="18"/>
          <w:lang w:eastAsia="ru-RU"/>
        </w:rPr>
        <w:t>дает</w:t>
      </w:r>
      <w:r w:rsidRPr="0070607A">
        <w:rPr>
          <w:rFonts w:ascii="Verdana" w:eastAsia="Times New Roman" w:hAnsi="Verdana" w:cs="Times New Roman"/>
          <w:color w:val="000000"/>
          <w:sz w:val="18"/>
          <w:szCs w:val="18"/>
          <w:lang w:val="en-US" w:eastAsia="ru-RU"/>
        </w:rPr>
        <w:t xml:space="preserve"> </w:t>
      </w:r>
      <w:r w:rsidRPr="0070607A">
        <w:rPr>
          <w:rFonts w:ascii="Verdana" w:eastAsia="Times New Roman" w:hAnsi="Verdana" w:cs="Times New Roman"/>
          <w:color w:val="000000"/>
          <w:sz w:val="18"/>
          <w:szCs w:val="18"/>
          <w:lang w:eastAsia="ru-RU"/>
        </w:rPr>
        <w:t>им</w:t>
      </w:r>
      <w:r w:rsidRPr="0070607A">
        <w:rPr>
          <w:rFonts w:ascii="Verdana" w:eastAsia="Times New Roman" w:hAnsi="Verdana" w:cs="Times New Roman"/>
          <w:color w:val="000000"/>
          <w:sz w:val="18"/>
          <w:szCs w:val="18"/>
          <w:lang w:val="en-US" w:eastAsia="ru-RU"/>
        </w:rPr>
        <w:t xml:space="preserve"> </w:t>
      </w:r>
      <w:r w:rsidRPr="0070607A">
        <w:rPr>
          <w:rFonts w:ascii="Verdana" w:eastAsia="Times New Roman" w:hAnsi="Verdana" w:cs="Times New Roman"/>
          <w:color w:val="000000"/>
          <w:sz w:val="18"/>
          <w:szCs w:val="18"/>
          <w:lang w:eastAsia="ru-RU"/>
        </w:rPr>
        <w:t>такое</w:t>
      </w:r>
      <w:r w:rsidRPr="0070607A">
        <w:rPr>
          <w:rFonts w:ascii="Verdana" w:eastAsia="Times New Roman" w:hAnsi="Verdana" w:cs="Times New Roman"/>
          <w:color w:val="000000"/>
          <w:sz w:val="18"/>
          <w:szCs w:val="18"/>
          <w:lang w:val="en-US" w:eastAsia="ru-RU"/>
        </w:rPr>
        <w:t xml:space="preserve"> </w:t>
      </w:r>
      <w:r w:rsidRPr="0070607A">
        <w:rPr>
          <w:rFonts w:ascii="Verdana" w:eastAsia="Times New Roman" w:hAnsi="Verdana" w:cs="Times New Roman"/>
          <w:color w:val="000000"/>
          <w:sz w:val="18"/>
          <w:szCs w:val="18"/>
          <w:lang w:eastAsia="ru-RU"/>
        </w:rPr>
        <w:t>определение</w:t>
      </w:r>
      <w:r w:rsidRPr="0070607A">
        <w:rPr>
          <w:rFonts w:ascii="Verdana" w:eastAsia="Times New Roman" w:hAnsi="Verdana" w:cs="Times New Roman"/>
          <w:color w:val="000000"/>
          <w:sz w:val="18"/>
          <w:szCs w:val="18"/>
          <w:lang w:val="en-US" w:eastAsia="ru-RU"/>
        </w:rPr>
        <w:t>: «</w:t>
      </w:r>
      <w:proofErr w:type="spellStart"/>
      <w:r w:rsidRPr="0070607A">
        <w:rPr>
          <w:rFonts w:ascii="Verdana" w:eastAsia="Times New Roman" w:hAnsi="Verdana" w:cs="Times New Roman"/>
          <w:color w:val="000000"/>
          <w:sz w:val="18"/>
          <w:szCs w:val="18"/>
          <w:lang w:val="en-US" w:eastAsia="ru-RU"/>
        </w:rPr>
        <w:t>Horcrux</w:t>
      </w:r>
      <w:proofErr w:type="spellEnd"/>
      <w:r w:rsidRPr="0070607A">
        <w:rPr>
          <w:rFonts w:ascii="Verdana" w:eastAsia="Times New Roman" w:hAnsi="Verdana" w:cs="Times New Roman"/>
          <w:color w:val="000000"/>
          <w:sz w:val="18"/>
          <w:szCs w:val="18"/>
          <w:lang w:val="en-US" w:eastAsia="ru-RU"/>
        </w:rPr>
        <w:t xml:space="preserve"> is the word used for an object in which a person has concealed part of their soul» [Rowling, 2007, p. 311]. </w:t>
      </w:r>
      <w:r w:rsidRPr="0070607A">
        <w:rPr>
          <w:rFonts w:ascii="Verdana" w:eastAsia="Times New Roman" w:hAnsi="Verdana" w:cs="Times New Roman"/>
          <w:color w:val="000000"/>
          <w:sz w:val="18"/>
          <w:szCs w:val="18"/>
          <w:lang w:eastAsia="ru-RU"/>
        </w:rPr>
        <w:t xml:space="preserve">Английское слово образовано из двух частей: лат. </w:t>
      </w:r>
      <w:proofErr w:type="spellStart"/>
      <w:r w:rsidRPr="0070607A">
        <w:rPr>
          <w:rFonts w:ascii="Verdana" w:eastAsia="Times New Roman" w:hAnsi="Verdana" w:cs="Times New Roman"/>
          <w:color w:val="000000"/>
          <w:sz w:val="18"/>
          <w:szCs w:val="18"/>
          <w:lang w:eastAsia="ru-RU"/>
        </w:rPr>
        <w:t>Crux</w:t>
      </w:r>
      <w:proofErr w:type="spellEnd"/>
      <w:r w:rsidRPr="0070607A">
        <w:rPr>
          <w:rFonts w:ascii="Verdana" w:eastAsia="Times New Roman" w:hAnsi="Verdana" w:cs="Times New Roman"/>
          <w:color w:val="000000"/>
          <w:sz w:val="18"/>
          <w:szCs w:val="18"/>
          <w:lang w:eastAsia="ru-RU"/>
        </w:rPr>
        <w:t xml:space="preserve"> – крест и </w:t>
      </w:r>
      <w:proofErr w:type="spellStart"/>
      <w:r w:rsidRPr="0070607A">
        <w:rPr>
          <w:rFonts w:ascii="Verdana" w:eastAsia="Times New Roman" w:hAnsi="Verdana" w:cs="Times New Roman"/>
          <w:color w:val="000000"/>
          <w:sz w:val="18"/>
          <w:szCs w:val="18"/>
          <w:lang w:eastAsia="ru-RU"/>
        </w:rPr>
        <w:t>horror</w:t>
      </w:r>
      <w:proofErr w:type="spellEnd"/>
      <w:r w:rsidRPr="0070607A">
        <w:rPr>
          <w:rFonts w:ascii="Verdana" w:eastAsia="Times New Roman" w:hAnsi="Verdana" w:cs="Times New Roman"/>
          <w:color w:val="000000"/>
          <w:sz w:val="18"/>
          <w:szCs w:val="18"/>
          <w:lang w:eastAsia="ru-RU"/>
        </w:rPr>
        <w:t xml:space="preserve"> – ужас [Мюллер, 1990, с. 174, 344]. Аналогично образовано русское слово в переводе С.Б. Ильина – из слов крест и видоизменённого страх – </w:t>
      </w:r>
      <w:proofErr w:type="spellStart"/>
      <w:r w:rsidRPr="0070607A">
        <w:rPr>
          <w:rFonts w:ascii="Verdana" w:eastAsia="Times New Roman" w:hAnsi="Verdana" w:cs="Times New Roman"/>
          <w:color w:val="000000"/>
          <w:sz w:val="18"/>
          <w:szCs w:val="18"/>
          <w:lang w:eastAsia="ru-RU"/>
        </w:rPr>
        <w:t>крестраж</w:t>
      </w:r>
      <w:proofErr w:type="spellEnd"/>
      <w:r w:rsidRPr="0070607A">
        <w:rPr>
          <w:rFonts w:ascii="Verdana" w:eastAsia="Times New Roman" w:hAnsi="Verdana" w:cs="Times New Roman"/>
          <w:color w:val="000000"/>
          <w:sz w:val="18"/>
          <w:szCs w:val="18"/>
          <w:lang w:eastAsia="ru-RU"/>
        </w:rPr>
        <w:t xml:space="preserve"> [Роулинг, 2007, с. 602].</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Чтобы посещать несколько занятий одновременно, </w:t>
      </w:r>
      <w:proofErr w:type="spellStart"/>
      <w:r w:rsidRPr="0070607A">
        <w:rPr>
          <w:rFonts w:ascii="Verdana" w:eastAsia="Times New Roman" w:hAnsi="Verdana" w:cs="Times New Roman"/>
          <w:color w:val="000000"/>
          <w:sz w:val="18"/>
          <w:szCs w:val="18"/>
          <w:lang w:eastAsia="ru-RU"/>
        </w:rPr>
        <w:t>Гермиона</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Грейнджер</w:t>
      </w:r>
      <w:proofErr w:type="spellEnd"/>
      <w:r w:rsidRPr="0070607A">
        <w:rPr>
          <w:rFonts w:ascii="Verdana" w:eastAsia="Times New Roman" w:hAnsi="Verdana" w:cs="Times New Roman"/>
          <w:color w:val="000000"/>
          <w:sz w:val="18"/>
          <w:szCs w:val="18"/>
          <w:lang w:eastAsia="ru-RU"/>
        </w:rPr>
        <w:t xml:space="preserve"> пользуется маховиком времени [Роулинг, 20023, с. 464]. У Дж. Роулинг он имеет название </w:t>
      </w:r>
      <w:proofErr w:type="spellStart"/>
      <w:r w:rsidRPr="0070607A">
        <w:rPr>
          <w:rFonts w:ascii="Verdana" w:eastAsia="Times New Roman" w:hAnsi="Verdana" w:cs="Times New Roman"/>
          <w:color w:val="000000"/>
          <w:sz w:val="18"/>
          <w:szCs w:val="18"/>
          <w:lang w:eastAsia="ru-RU"/>
        </w:rPr>
        <w:t>timeurner</w:t>
      </w:r>
      <w:proofErr w:type="spellEnd"/>
      <w:r w:rsidRPr="0070607A">
        <w:rPr>
          <w:rFonts w:ascii="Verdana" w:eastAsia="Times New Roman" w:hAnsi="Verdana" w:cs="Times New Roman"/>
          <w:color w:val="000000"/>
          <w:sz w:val="18"/>
          <w:szCs w:val="18"/>
          <w:lang w:eastAsia="ru-RU"/>
        </w:rPr>
        <w:t xml:space="preserve">, т.е. поворачивающий время вспять, поскольку действие маховика подобно </w:t>
      </w:r>
      <w:proofErr w:type="spellStart"/>
      <w:r w:rsidRPr="0070607A">
        <w:rPr>
          <w:rFonts w:ascii="Verdana" w:eastAsia="Times New Roman" w:hAnsi="Verdana" w:cs="Times New Roman"/>
          <w:color w:val="000000"/>
          <w:sz w:val="18"/>
          <w:szCs w:val="18"/>
          <w:lang w:eastAsia="ru-RU"/>
        </w:rPr>
        <w:t>маят</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нику</w:t>
      </w:r>
      <w:proofErr w:type="spellEnd"/>
      <w:r w:rsidRPr="0070607A">
        <w:rPr>
          <w:rFonts w:ascii="Verdana" w:eastAsia="Times New Roman" w:hAnsi="Verdana" w:cs="Times New Roman"/>
          <w:color w:val="000000"/>
          <w:sz w:val="18"/>
          <w:szCs w:val="18"/>
          <w:lang w:eastAsia="ru-RU"/>
        </w:rPr>
        <w:t>, раскачивающемуся в разные стороны [</w:t>
      </w:r>
      <w:proofErr w:type="spellStart"/>
      <w:r w:rsidRPr="0070607A">
        <w:rPr>
          <w:rFonts w:ascii="Verdana" w:eastAsia="Times New Roman" w:hAnsi="Verdana" w:cs="Times New Roman"/>
          <w:color w:val="000000"/>
          <w:sz w:val="18"/>
          <w:szCs w:val="18"/>
          <w:lang w:eastAsia="ru-RU"/>
        </w:rPr>
        <w:t>Rowling</w:t>
      </w:r>
      <w:proofErr w:type="spellEnd"/>
      <w:r w:rsidRPr="0070607A">
        <w:rPr>
          <w:rFonts w:ascii="Verdana" w:eastAsia="Times New Roman" w:hAnsi="Verdana" w:cs="Times New Roman"/>
          <w:color w:val="000000"/>
          <w:sz w:val="18"/>
          <w:szCs w:val="18"/>
          <w:lang w:eastAsia="ru-RU"/>
        </w:rPr>
        <w:t xml:space="preserve">, 20103, p. 348]. Также для чтения текстов, написанных невидимыми чернилами, юная волшебница применяет ластик Обнаружитель [Роулинг, 20022, с. 319]. Переводчик М.Д. Литвинова применяет метод, основанный на аналогичном понятии в английском языке – </w:t>
      </w:r>
      <w:proofErr w:type="spellStart"/>
      <w:r w:rsidRPr="0070607A">
        <w:rPr>
          <w:rFonts w:ascii="Verdana" w:eastAsia="Times New Roman" w:hAnsi="Verdana" w:cs="Times New Roman"/>
          <w:color w:val="000000"/>
          <w:sz w:val="18"/>
          <w:szCs w:val="18"/>
          <w:lang w:eastAsia="ru-RU"/>
        </w:rPr>
        <w:t>Revealer</w:t>
      </w:r>
      <w:proofErr w:type="spellEnd"/>
      <w:r w:rsidRPr="0070607A">
        <w:rPr>
          <w:rFonts w:ascii="Verdana" w:eastAsia="Times New Roman" w:hAnsi="Verdana" w:cs="Times New Roman"/>
          <w:color w:val="000000"/>
          <w:sz w:val="18"/>
          <w:szCs w:val="18"/>
          <w:lang w:eastAsia="ru-RU"/>
        </w:rPr>
        <w:t xml:space="preserve">, где </w:t>
      </w:r>
      <w:proofErr w:type="spellStart"/>
      <w:r w:rsidRPr="0070607A">
        <w:rPr>
          <w:rFonts w:ascii="Verdana" w:eastAsia="Times New Roman" w:hAnsi="Verdana" w:cs="Times New Roman"/>
          <w:color w:val="000000"/>
          <w:sz w:val="18"/>
          <w:szCs w:val="18"/>
          <w:lang w:eastAsia="ru-RU"/>
        </w:rPr>
        <w:t>reveal</w:t>
      </w:r>
      <w:proofErr w:type="spellEnd"/>
      <w:r w:rsidRPr="0070607A">
        <w:rPr>
          <w:rFonts w:ascii="Verdana" w:eastAsia="Times New Roman" w:hAnsi="Verdana" w:cs="Times New Roman"/>
          <w:color w:val="000000"/>
          <w:sz w:val="18"/>
          <w:szCs w:val="18"/>
          <w:lang w:eastAsia="ru-RU"/>
        </w:rPr>
        <w:t xml:space="preserve"> – обнаруживать [Мюллер, 1990, с. 600].</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lastRenderedPageBreak/>
        <w:t xml:space="preserve">Гарри Поттер обладает метлой Чист ометом [Роулинг, 20021, с. 159]. Переводчик, как и автор, использовали метод словосложения, соединив в русском языке слова чисто и мести, а в английском – </w:t>
      </w:r>
      <w:proofErr w:type="spellStart"/>
      <w:r w:rsidRPr="0070607A">
        <w:rPr>
          <w:rFonts w:ascii="Verdana" w:eastAsia="Times New Roman" w:hAnsi="Verdana" w:cs="Times New Roman"/>
          <w:color w:val="000000"/>
          <w:sz w:val="18"/>
          <w:szCs w:val="18"/>
          <w:lang w:eastAsia="ru-RU"/>
        </w:rPr>
        <w:t>clean</w:t>
      </w:r>
      <w:proofErr w:type="spellEnd"/>
      <w:r w:rsidRPr="0070607A">
        <w:rPr>
          <w:rFonts w:ascii="Verdana" w:eastAsia="Times New Roman" w:hAnsi="Verdana" w:cs="Times New Roman"/>
          <w:color w:val="000000"/>
          <w:sz w:val="18"/>
          <w:szCs w:val="18"/>
          <w:lang w:eastAsia="ru-RU"/>
        </w:rPr>
        <w:t xml:space="preserve"> и </w:t>
      </w:r>
      <w:proofErr w:type="spellStart"/>
      <w:r w:rsidRPr="0070607A">
        <w:rPr>
          <w:rFonts w:ascii="Verdana" w:eastAsia="Times New Roman" w:hAnsi="Verdana" w:cs="Times New Roman"/>
          <w:color w:val="000000"/>
          <w:sz w:val="18"/>
          <w:szCs w:val="18"/>
          <w:lang w:eastAsia="ru-RU"/>
        </w:rPr>
        <w:t>sweep</w:t>
      </w:r>
      <w:proofErr w:type="spellEnd"/>
      <w:r w:rsidRPr="0070607A">
        <w:rPr>
          <w:rFonts w:ascii="Verdana" w:eastAsia="Times New Roman" w:hAnsi="Verdana" w:cs="Times New Roman"/>
          <w:color w:val="000000"/>
          <w:sz w:val="18"/>
          <w:szCs w:val="18"/>
          <w:lang w:eastAsia="ru-RU"/>
        </w:rPr>
        <w:t xml:space="preserve"> (</w:t>
      </w:r>
      <w:proofErr w:type="spellStart"/>
      <w:proofErr w:type="gramStart"/>
      <w:r w:rsidRPr="0070607A">
        <w:rPr>
          <w:rFonts w:ascii="Verdana" w:eastAsia="Times New Roman" w:hAnsi="Verdana" w:cs="Times New Roman"/>
          <w:color w:val="000000"/>
          <w:sz w:val="18"/>
          <w:szCs w:val="18"/>
          <w:lang w:eastAsia="ru-RU"/>
        </w:rPr>
        <w:t>Cleanweeper</w:t>
      </w:r>
      <w:proofErr w:type="spellEnd"/>
      <w:r w:rsidRPr="0070607A">
        <w:rPr>
          <w:rFonts w:ascii="Verdana" w:eastAsia="Times New Roman" w:hAnsi="Verdana" w:cs="Times New Roman"/>
          <w:color w:val="000000"/>
          <w:sz w:val="18"/>
          <w:szCs w:val="18"/>
          <w:lang w:eastAsia="ru-RU"/>
        </w:rPr>
        <w:t xml:space="preserve"> )</w:t>
      </w:r>
      <w:proofErr w:type="gramEnd"/>
      <w:r w:rsidRPr="0070607A">
        <w:rPr>
          <w:rFonts w:ascii="Verdana" w:eastAsia="Times New Roman" w:hAnsi="Verdana" w:cs="Times New Roman"/>
          <w:color w:val="000000"/>
          <w:sz w:val="18"/>
          <w:szCs w:val="18"/>
          <w:lang w:eastAsia="ru-RU"/>
        </w:rPr>
        <w:t xml:space="preserve"> [Мюллер, 1990, с. 132, 707]. В кабинете преподавателя защиты от темных искусств Грозного Глаза </w:t>
      </w:r>
      <w:proofErr w:type="spellStart"/>
      <w:r w:rsidRPr="0070607A">
        <w:rPr>
          <w:rFonts w:ascii="Verdana" w:eastAsia="Times New Roman" w:hAnsi="Verdana" w:cs="Times New Roman"/>
          <w:color w:val="000000"/>
          <w:sz w:val="18"/>
          <w:szCs w:val="18"/>
          <w:lang w:eastAsia="ru-RU"/>
        </w:rPr>
        <w:t>Грюма</w:t>
      </w:r>
      <w:proofErr w:type="spellEnd"/>
      <w:r w:rsidRPr="0070607A">
        <w:rPr>
          <w:rFonts w:ascii="Verdana" w:eastAsia="Times New Roman" w:hAnsi="Verdana" w:cs="Times New Roman"/>
          <w:color w:val="000000"/>
          <w:sz w:val="18"/>
          <w:szCs w:val="18"/>
          <w:lang w:eastAsia="ru-RU"/>
        </w:rPr>
        <w:t xml:space="preserve"> находится </w:t>
      </w:r>
      <w:proofErr w:type="spellStart"/>
      <w:r w:rsidRPr="0070607A">
        <w:rPr>
          <w:rFonts w:ascii="Verdana" w:eastAsia="Times New Roman" w:hAnsi="Verdana" w:cs="Times New Roman"/>
          <w:color w:val="000000"/>
          <w:sz w:val="18"/>
          <w:szCs w:val="18"/>
          <w:lang w:eastAsia="ru-RU"/>
        </w:rPr>
        <w:t>вредноскоп</w:t>
      </w:r>
      <w:proofErr w:type="spellEnd"/>
      <w:r w:rsidRPr="0070607A">
        <w:rPr>
          <w:rFonts w:ascii="Verdana" w:eastAsia="Times New Roman" w:hAnsi="Verdana" w:cs="Times New Roman"/>
          <w:color w:val="000000"/>
          <w:sz w:val="18"/>
          <w:szCs w:val="18"/>
          <w:lang w:eastAsia="ru-RU"/>
        </w:rPr>
        <w:t xml:space="preserve"> – магический прибор, используемый волшебниками для предупреждения об опасности [Роулинг, 20024, с. 245]. Название </w:t>
      </w:r>
      <w:proofErr w:type="spellStart"/>
      <w:r w:rsidRPr="0070607A">
        <w:rPr>
          <w:rFonts w:ascii="Verdana" w:eastAsia="Times New Roman" w:hAnsi="Verdana" w:cs="Times New Roman"/>
          <w:color w:val="000000"/>
          <w:sz w:val="18"/>
          <w:szCs w:val="18"/>
          <w:lang w:eastAsia="ru-RU"/>
        </w:rPr>
        <w:t>sneakoscope</w:t>
      </w:r>
      <w:proofErr w:type="spellEnd"/>
      <w:r w:rsidRPr="0070607A">
        <w:rPr>
          <w:rFonts w:ascii="Verdana" w:eastAsia="Times New Roman" w:hAnsi="Verdana" w:cs="Times New Roman"/>
          <w:color w:val="000000"/>
          <w:sz w:val="18"/>
          <w:szCs w:val="18"/>
          <w:lang w:eastAsia="ru-RU"/>
        </w:rPr>
        <w:t xml:space="preserve"> было переведено также при помощи соединения слов </w:t>
      </w:r>
      <w:proofErr w:type="spellStart"/>
      <w:r w:rsidRPr="0070607A">
        <w:rPr>
          <w:rFonts w:ascii="Verdana" w:eastAsia="Times New Roman" w:hAnsi="Verdana" w:cs="Times New Roman"/>
          <w:color w:val="000000"/>
          <w:sz w:val="18"/>
          <w:szCs w:val="18"/>
          <w:lang w:eastAsia="ru-RU"/>
        </w:rPr>
        <w:t>sneak</w:t>
      </w:r>
      <w:proofErr w:type="spellEnd"/>
      <w:r w:rsidRPr="0070607A">
        <w:rPr>
          <w:rFonts w:ascii="Verdana" w:eastAsia="Times New Roman" w:hAnsi="Verdana" w:cs="Times New Roman"/>
          <w:color w:val="000000"/>
          <w:sz w:val="18"/>
          <w:szCs w:val="18"/>
          <w:lang w:eastAsia="ru-RU"/>
        </w:rPr>
        <w:t xml:space="preserve"> – </w:t>
      </w:r>
      <w:proofErr w:type="spellStart"/>
      <w:r w:rsidRPr="0070607A">
        <w:rPr>
          <w:rFonts w:ascii="Verdana" w:eastAsia="Times New Roman" w:hAnsi="Verdana" w:cs="Times New Roman"/>
          <w:color w:val="000000"/>
          <w:sz w:val="18"/>
          <w:szCs w:val="18"/>
          <w:lang w:eastAsia="ru-RU"/>
        </w:rPr>
        <w:t>вредничат</w:t>
      </w:r>
      <w:proofErr w:type="spellEnd"/>
      <w:r w:rsidRPr="0070607A">
        <w:rPr>
          <w:rFonts w:ascii="Verdana" w:eastAsia="Times New Roman" w:hAnsi="Verdana" w:cs="Times New Roman"/>
          <w:color w:val="000000"/>
          <w:sz w:val="18"/>
          <w:szCs w:val="18"/>
          <w:lang w:eastAsia="ru-RU"/>
        </w:rPr>
        <w:t xml:space="preserve"> ь или </w:t>
      </w:r>
      <w:proofErr w:type="spellStart"/>
      <w:r w:rsidRPr="0070607A">
        <w:rPr>
          <w:rFonts w:ascii="Verdana" w:eastAsia="Times New Roman" w:hAnsi="Verdana" w:cs="Times New Roman"/>
          <w:color w:val="000000"/>
          <w:sz w:val="18"/>
          <w:szCs w:val="18"/>
          <w:lang w:eastAsia="ru-RU"/>
        </w:rPr>
        <w:t>ябедничат</w:t>
      </w:r>
      <w:proofErr w:type="spellEnd"/>
      <w:r w:rsidRPr="0070607A">
        <w:rPr>
          <w:rFonts w:ascii="Verdana" w:eastAsia="Times New Roman" w:hAnsi="Verdana" w:cs="Times New Roman"/>
          <w:color w:val="000000"/>
          <w:sz w:val="18"/>
          <w:szCs w:val="18"/>
          <w:lang w:eastAsia="ru-RU"/>
        </w:rPr>
        <w:t xml:space="preserve"> ь, и </w:t>
      </w:r>
      <w:proofErr w:type="spellStart"/>
      <w:r w:rsidRPr="0070607A">
        <w:rPr>
          <w:rFonts w:ascii="Verdana" w:eastAsia="Times New Roman" w:hAnsi="Verdana" w:cs="Times New Roman"/>
          <w:color w:val="000000"/>
          <w:sz w:val="18"/>
          <w:szCs w:val="18"/>
          <w:lang w:eastAsia="ru-RU"/>
        </w:rPr>
        <w:t>scope</w:t>
      </w:r>
      <w:proofErr w:type="spellEnd"/>
      <w:r w:rsidRPr="0070607A">
        <w:rPr>
          <w:rFonts w:ascii="Verdana" w:eastAsia="Times New Roman" w:hAnsi="Verdana" w:cs="Times New Roman"/>
          <w:color w:val="000000"/>
          <w:sz w:val="18"/>
          <w:szCs w:val="18"/>
          <w:lang w:eastAsia="ru-RU"/>
        </w:rPr>
        <w:t xml:space="preserve">, второй части слова </w:t>
      </w:r>
      <w:proofErr w:type="spellStart"/>
      <w:r w:rsidRPr="0070607A">
        <w:rPr>
          <w:rFonts w:ascii="Verdana" w:eastAsia="Times New Roman" w:hAnsi="Verdana" w:cs="Times New Roman"/>
          <w:color w:val="000000"/>
          <w:sz w:val="18"/>
          <w:szCs w:val="18"/>
          <w:lang w:eastAsia="ru-RU"/>
        </w:rPr>
        <w:t>telescope</w:t>
      </w:r>
      <w:proofErr w:type="spellEnd"/>
      <w:r w:rsidRPr="0070607A">
        <w:rPr>
          <w:rFonts w:ascii="Verdana" w:eastAsia="Times New Roman" w:hAnsi="Verdana" w:cs="Times New Roman"/>
          <w:color w:val="000000"/>
          <w:sz w:val="18"/>
          <w:szCs w:val="18"/>
          <w:lang w:eastAsia="ru-RU"/>
        </w:rPr>
        <w:t xml:space="preserve"> – телескоп [Мюллер, 1990, с. 662, 718]. Для преподавателей, в случае, если они собираются вспомнить какие-либо события, связанные с прошлым, существует специальная чаша, в которую они помещают свои мысли – </w:t>
      </w:r>
      <w:proofErr w:type="spellStart"/>
      <w:r w:rsidRPr="0070607A">
        <w:rPr>
          <w:rFonts w:ascii="Verdana" w:eastAsia="Times New Roman" w:hAnsi="Verdana" w:cs="Times New Roman"/>
          <w:color w:val="000000"/>
          <w:sz w:val="18"/>
          <w:szCs w:val="18"/>
          <w:lang w:eastAsia="ru-RU"/>
        </w:rPr>
        <w:t>Pensieve</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Rowling</w:t>
      </w:r>
      <w:proofErr w:type="spellEnd"/>
      <w:r w:rsidRPr="0070607A">
        <w:rPr>
          <w:rFonts w:ascii="Verdana" w:eastAsia="Times New Roman" w:hAnsi="Verdana" w:cs="Times New Roman"/>
          <w:color w:val="000000"/>
          <w:sz w:val="18"/>
          <w:szCs w:val="18"/>
          <w:lang w:eastAsia="ru-RU"/>
        </w:rPr>
        <w:t xml:space="preserve">, 2000, p. 631]. Данная реалия образована от слов </w:t>
      </w:r>
      <w:proofErr w:type="spellStart"/>
      <w:r w:rsidRPr="0070607A">
        <w:rPr>
          <w:rFonts w:ascii="Verdana" w:eastAsia="Times New Roman" w:hAnsi="Verdana" w:cs="Times New Roman"/>
          <w:color w:val="000000"/>
          <w:sz w:val="18"/>
          <w:szCs w:val="18"/>
          <w:lang w:eastAsia="ru-RU"/>
        </w:rPr>
        <w:t>pen</w:t>
      </w:r>
      <w:proofErr w:type="spellEnd"/>
      <w:r w:rsidRPr="0070607A">
        <w:rPr>
          <w:rFonts w:ascii="Verdana" w:eastAsia="Times New Roman" w:hAnsi="Verdana" w:cs="Times New Roman"/>
          <w:color w:val="000000"/>
          <w:sz w:val="18"/>
          <w:szCs w:val="18"/>
          <w:lang w:eastAsia="ru-RU"/>
        </w:rPr>
        <w:t xml:space="preserve"> – ручка и </w:t>
      </w:r>
      <w:proofErr w:type="spellStart"/>
      <w:r w:rsidRPr="0070607A">
        <w:rPr>
          <w:rFonts w:ascii="Verdana" w:eastAsia="Times New Roman" w:hAnsi="Verdana" w:cs="Times New Roman"/>
          <w:color w:val="000000"/>
          <w:sz w:val="18"/>
          <w:szCs w:val="18"/>
          <w:lang w:eastAsia="ru-RU"/>
        </w:rPr>
        <w:t>sieve</w:t>
      </w:r>
      <w:proofErr w:type="spellEnd"/>
      <w:r w:rsidRPr="0070607A">
        <w:rPr>
          <w:rFonts w:ascii="Verdana" w:eastAsia="Times New Roman" w:hAnsi="Verdana" w:cs="Times New Roman"/>
          <w:color w:val="000000"/>
          <w:sz w:val="18"/>
          <w:szCs w:val="18"/>
          <w:lang w:eastAsia="ru-RU"/>
        </w:rPr>
        <w:t xml:space="preserve"> – сит о или </w:t>
      </w:r>
      <w:proofErr w:type="spellStart"/>
      <w:r w:rsidRPr="0070607A">
        <w:rPr>
          <w:rFonts w:ascii="Verdana" w:eastAsia="Times New Roman" w:hAnsi="Verdana" w:cs="Times New Roman"/>
          <w:color w:val="000000"/>
          <w:sz w:val="18"/>
          <w:szCs w:val="18"/>
          <w:lang w:eastAsia="ru-RU"/>
        </w:rPr>
        <w:t>просеиват</w:t>
      </w:r>
      <w:proofErr w:type="spellEnd"/>
      <w:r w:rsidRPr="0070607A">
        <w:rPr>
          <w:rFonts w:ascii="Verdana" w:eastAsia="Times New Roman" w:hAnsi="Verdana" w:cs="Times New Roman"/>
          <w:color w:val="000000"/>
          <w:sz w:val="18"/>
          <w:szCs w:val="18"/>
          <w:lang w:eastAsia="ru-RU"/>
        </w:rPr>
        <w:t xml:space="preserve"> ь [Мюллер, 1990. с. 518, 650–651]. Переводчик М.Д. Литвинова перевела данный неологизм как Омут Памяти, указывая на большой размер чаши, с одной стороны, и загадочные мысли, которые в ней находятся, с другой [Роулинг 20024, с. 527]. В экстренных случаях, когда возникает необходимость быстро переместиться из одного места в другое, волшебники пользуются порт алом [Роулинг, 20024, с. 65]. В оригинале Дж. Роулинг называет данный неологизм </w:t>
      </w:r>
      <w:proofErr w:type="spellStart"/>
      <w:r w:rsidRPr="0070607A">
        <w:rPr>
          <w:rFonts w:ascii="Verdana" w:eastAsia="Times New Roman" w:hAnsi="Verdana" w:cs="Times New Roman"/>
          <w:color w:val="000000"/>
          <w:sz w:val="18"/>
          <w:szCs w:val="18"/>
          <w:lang w:eastAsia="ru-RU"/>
        </w:rPr>
        <w:t>Portkey</w:t>
      </w:r>
      <w:proofErr w:type="spellEnd"/>
      <w:r w:rsidRPr="0070607A">
        <w:rPr>
          <w:rFonts w:ascii="Verdana" w:eastAsia="Times New Roman" w:hAnsi="Verdana" w:cs="Times New Roman"/>
          <w:color w:val="000000"/>
          <w:sz w:val="18"/>
          <w:szCs w:val="18"/>
          <w:lang w:eastAsia="ru-RU"/>
        </w:rPr>
        <w:t xml:space="preserve">, т.е. ключевой порт или основные ворота [Мюллер, 1990, с. 391, 542]. Таким образом, переводчик М.Д. Литвинова назвала данную реалию </w:t>
      </w:r>
      <w:proofErr w:type="spellStart"/>
      <w:r w:rsidRPr="0070607A">
        <w:rPr>
          <w:rFonts w:ascii="Verdana" w:eastAsia="Times New Roman" w:hAnsi="Verdana" w:cs="Times New Roman"/>
          <w:color w:val="000000"/>
          <w:sz w:val="18"/>
          <w:szCs w:val="18"/>
          <w:lang w:eastAsia="ru-RU"/>
        </w:rPr>
        <w:t>портало</w:t>
      </w:r>
      <w:proofErr w:type="spellEnd"/>
      <w:r w:rsidRPr="0070607A">
        <w:rPr>
          <w:rFonts w:ascii="Verdana" w:eastAsia="Times New Roman" w:hAnsi="Verdana" w:cs="Times New Roman"/>
          <w:color w:val="000000"/>
          <w:sz w:val="18"/>
          <w:szCs w:val="18"/>
          <w:lang w:eastAsia="ru-RU"/>
        </w:rPr>
        <w:t xml:space="preserve"> м, придумав собственное слово.</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Среди примеров мы отметили два случая применения метода замены понятием со сходной функцией. Оба случая относятся к названию печатных изданий. Так, преподаватель </w:t>
      </w:r>
      <w:proofErr w:type="spellStart"/>
      <w:r w:rsidRPr="0070607A">
        <w:rPr>
          <w:rFonts w:ascii="Verdana" w:eastAsia="Times New Roman" w:hAnsi="Verdana" w:cs="Times New Roman"/>
          <w:color w:val="000000"/>
          <w:sz w:val="18"/>
          <w:szCs w:val="18"/>
          <w:lang w:eastAsia="ru-RU"/>
        </w:rPr>
        <w:t>Локонс</w:t>
      </w:r>
      <w:proofErr w:type="spellEnd"/>
      <w:r w:rsidRPr="0070607A">
        <w:rPr>
          <w:rFonts w:ascii="Verdana" w:eastAsia="Times New Roman" w:hAnsi="Verdana" w:cs="Times New Roman"/>
          <w:color w:val="000000"/>
          <w:sz w:val="18"/>
          <w:szCs w:val="18"/>
          <w:lang w:eastAsia="ru-RU"/>
        </w:rPr>
        <w:t xml:space="preserve"> любит читать книгу Увеселение с Упырями [Роулинг, 20022, с. 65]. М.Д. Литвинова при переводе </w:t>
      </w:r>
      <w:proofErr w:type="spellStart"/>
      <w:r w:rsidRPr="0070607A">
        <w:rPr>
          <w:rFonts w:ascii="Verdana" w:eastAsia="Times New Roman" w:hAnsi="Verdana" w:cs="Times New Roman"/>
          <w:color w:val="000000"/>
          <w:sz w:val="18"/>
          <w:szCs w:val="18"/>
          <w:lang w:eastAsia="ru-RU"/>
        </w:rPr>
        <w:t>Gadding</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with</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Ghouls</w:t>
      </w:r>
      <w:proofErr w:type="spellEnd"/>
      <w:r w:rsidRPr="0070607A">
        <w:rPr>
          <w:rFonts w:ascii="Verdana" w:eastAsia="Times New Roman" w:hAnsi="Verdana" w:cs="Times New Roman"/>
          <w:color w:val="000000"/>
          <w:sz w:val="18"/>
          <w:szCs w:val="18"/>
          <w:lang w:eastAsia="ru-RU"/>
        </w:rPr>
        <w:t xml:space="preserve"> заменила значение слова </w:t>
      </w:r>
      <w:proofErr w:type="spellStart"/>
      <w:r w:rsidRPr="0070607A">
        <w:rPr>
          <w:rFonts w:ascii="Verdana" w:eastAsia="Times New Roman" w:hAnsi="Verdana" w:cs="Times New Roman"/>
          <w:color w:val="000000"/>
          <w:sz w:val="18"/>
          <w:szCs w:val="18"/>
          <w:lang w:eastAsia="ru-RU"/>
        </w:rPr>
        <w:t>gad</w:t>
      </w:r>
      <w:proofErr w:type="spellEnd"/>
      <w:r w:rsidRPr="0070607A">
        <w:rPr>
          <w:rFonts w:ascii="Verdana" w:eastAsia="Times New Roman" w:hAnsi="Verdana" w:cs="Times New Roman"/>
          <w:color w:val="000000"/>
          <w:sz w:val="18"/>
          <w:szCs w:val="18"/>
          <w:lang w:eastAsia="ru-RU"/>
        </w:rPr>
        <w:t xml:space="preserve"> – болт </w:t>
      </w:r>
      <w:proofErr w:type="spellStart"/>
      <w:r w:rsidRPr="0070607A">
        <w:rPr>
          <w:rFonts w:ascii="Verdana" w:eastAsia="Times New Roman" w:hAnsi="Verdana" w:cs="Times New Roman"/>
          <w:color w:val="000000"/>
          <w:sz w:val="18"/>
          <w:szCs w:val="18"/>
          <w:lang w:eastAsia="ru-RU"/>
        </w:rPr>
        <w:t>аться</w:t>
      </w:r>
      <w:proofErr w:type="spellEnd"/>
      <w:r w:rsidRPr="0070607A">
        <w:rPr>
          <w:rFonts w:ascii="Verdana" w:eastAsia="Times New Roman" w:hAnsi="Verdana" w:cs="Times New Roman"/>
          <w:color w:val="000000"/>
          <w:sz w:val="18"/>
          <w:szCs w:val="18"/>
          <w:lang w:eastAsia="ru-RU"/>
        </w:rPr>
        <w:t xml:space="preserve"> и </w:t>
      </w:r>
      <w:proofErr w:type="spellStart"/>
      <w:r w:rsidRPr="0070607A">
        <w:rPr>
          <w:rFonts w:ascii="Verdana" w:eastAsia="Times New Roman" w:hAnsi="Verdana" w:cs="Times New Roman"/>
          <w:color w:val="000000"/>
          <w:sz w:val="18"/>
          <w:szCs w:val="18"/>
          <w:lang w:eastAsia="ru-RU"/>
        </w:rPr>
        <w:t>ghoul</w:t>
      </w:r>
      <w:proofErr w:type="spellEnd"/>
      <w:r w:rsidRPr="0070607A">
        <w:rPr>
          <w:rFonts w:ascii="Verdana" w:eastAsia="Times New Roman" w:hAnsi="Verdana" w:cs="Times New Roman"/>
          <w:color w:val="000000"/>
          <w:sz w:val="18"/>
          <w:szCs w:val="18"/>
          <w:lang w:eastAsia="ru-RU"/>
        </w:rPr>
        <w:t xml:space="preserve"> – вурдалак на увеселение и упыри, что, в целом, звучит комичнее, чем Прогулки с Вурдалаком [Мюллер, 1990, с. 296, 304].</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Любимый комикс Рона </w:t>
      </w:r>
      <w:proofErr w:type="spellStart"/>
      <w:r w:rsidRPr="0070607A">
        <w:rPr>
          <w:rFonts w:ascii="Verdana" w:eastAsia="Times New Roman" w:hAnsi="Verdana" w:cs="Times New Roman"/>
          <w:color w:val="000000"/>
          <w:sz w:val="18"/>
          <w:szCs w:val="18"/>
          <w:lang w:eastAsia="ru-RU"/>
        </w:rPr>
        <w:t>Уизли</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Adventures</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of</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Martin</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Miggs</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the</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Mad</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Muggle</w:t>
      </w:r>
      <w:proofErr w:type="spellEnd"/>
      <w:r w:rsidRPr="0070607A">
        <w:rPr>
          <w:rFonts w:ascii="Verdana" w:eastAsia="Times New Roman" w:hAnsi="Verdana" w:cs="Times New Roman"/>
          <w:color w:val="000000"/>
          <w:sz w:val="18"/>
          <w:szCs w:val="18"/>
          <w:lang w:eastAsia="ru-RU"/>
        </w:rPr>
        <w:t xml:space="preserve"> практически не изменилось при переводе [</w:t>
      </w:r>
      <w:proofErr w:type="spellStart"/>
      <w:r w:rsidRPr="0070607A">
        <w:rPr>
          <w:rFonts w:ascii="Verdana" w:eastAsia="Times New Roman" w:hAnsi="Verdana" w:cs="Times New Roman"/>
          <w:color w:val="000000"/>
          <w:sz w:val="18"/>
          <w:szCs w:val="18"/>
          <w:lang w:eastAsia="ru-RU"/>
        </w:rPr>
        <w:t>Rowling</w:t>
      </w:r>
      <w:proofErr w:type="spellEnd"/>
      <w:r w:rsidRPr="0070607A">
        <w:rPr>
          <w:rFonts w:ascii="Verdana" w:eastAsia="Times New Roman" w:hAnsi="Verdana" w:cs="Times New Roman"/>
          <w:color w:val="000000"/>
          <w:sz w:val="18"/>
          <w:szCs w:val="18"/>
          <w:lang w:eastAsia="ru-RU"/>
        </w:rPr>
        <w:t xml:space="preserve">, 20102, p. 48]. М.Д. Литвинова изменила перевод данного антропонима – Патрик </w:t>
      </w:r>
      <w:proofErr w:type="spellStart"/>
      <w:r w:rsidRPr="0070607A">
        <w:rPr>
          <w:rFonts w:ascii="Verdana" w:eastAsia="Times New Roman" w:hAnsi="Verdana" w:cs="Times New Roman"/>
          <w:color w:val="000000"/>
          <w:sz w:val="18"/>
          <w:szCs w:val="18"/>
          <w:lang w:eastAsia="ru-RU"/>
        </w:rPr>
        <w:t>Пиггс</w:t>
      </w:r>
      <w:proofErr w:type="spellEnd"/>
      <w:r w:rsidRPr="0070607A">
        <w:rPr>
          <w:rFonts w:ascii="Verdana" w:eastAsia="Times New Roman" w:hAnsi="Verdana" w:cs="Times New Roman"/>
          <w:color w:val="000000"/>
          <w:sz w:val="18"/>
          <w:szCs w:val="18"/>
          <w:lang w:eastAsia="ru-RU"/>
        </w:rPr>
        <w:t>, Помешанный Простец [Роулинг, 20022, с. 59].</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У нас нет точного ответа, почему изменились имя и фамилия героя данного комикса, однако слово m </w:t>
      </w:r>
      <w:proofErr w:type="spellStart"/>
      <w:r w:rsidRPr="0070607A">
        <w:rPr>
          <w:rFonts w:ascii="Verdana" w:eastAsia="Times New Roman" w:hAnsi="Verdana" w:cs="Times New Roman"/>
          <w:color w:val="000000"/>
          <w:sz w:val="18"/>
          <w:szCs w:val="18"/>
          <w:lang w:eastAsia="ru-RU"/>
        </w:rPr>
        <w:t>uggle</w:t>
      </w:r>
      <w:proofErr w:type="spellEnd"/>
      <w:r w:rsidRPr="0070607A">
        <w:rPr>
          <w:rFonts w:ascii="Verdana" w:eastAsia="Times New Roman" w:hAnsi="Verdana" w:cs="Times New Roman"/>
          <w:color w:val="000000"/>
          <w:sz w:val="18"/>
          <w:szCs w:val="18"/>
          <w:lang w:eastAsia="ru-RU"/>
        </w:rPr>
        <w:t>, придуманное Дж. Роулинг, означает человека, по происхождению не являющегося волшебником, а лишь простым смертным, что и нашло отражение в переводе – простец.</w:t>
      </w:r>
    </w:p>
    <w:p w:rsidR="0070607A" w:rsidRPr="0070607A" w:rsidRDefault="0070607A" w:rsidP="0070607A">
      <w:pPr>
        <w:pBdr>
          <w:bottom w:val="single" w:sz="6" w:space="4" w:color="8E8D8D"/>
        </w:pBdr>
        <w:shd w:val="clear" w:color="auto" w:fill="FFFFFF"/>
        <w:spacing w:after="0" w:line="240" w:lineRule="atLeast"/>
        <w:outlineLvl w:val="1"/>
        <w:rPr>
          <w:rFonts w:ascii="Verdana" w:eastAsia="Times New Roman" w:hAnsi="Verdana" w:cs="Times New Roman"/>
          <w:b/>
          <w:bCs/>
          <w:color w:val="AC370B"/>
          <w:sz w:val="23"/>
          <w:szCs w:val="23"/>
          <w:lang w:eastAsia="ru-RU"/>
        </w:rPr>
      </w:pPr>
      <w:r w:rsidRPr="0070607A">
        <w:rPr>
          <w:rFonts w:ascii="Verdana" w:eastAsia="Times New Roman" w:hAnsi="Verdana" w:cs="Times New Roman"/>
          <w:b/>
          <w:bCs/>
          <w:color w:val="AC370B"/>
          <w:sz w:val="23"/>
          <w:szCs w:val="23"/>
          <w:lang w:eastAsia="ru-RU"/>
        </w:rPr>
        <w:t>Способы модификации образов при переводе</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В следующем примере ошибочна передача смысла всей фразы. Дж. Роулинг хотела подчеркнуть величие маленьких суденышек, что, в свою очередь, могло положительно повлиять на характеристику находящихся в них студентов как людей, объединенных общей целью и к достижению которой они готовы на многое: "</w:t>
      </w:r>
      <w:proofErr w:type="spellStart"/>
      <w:r w:rsidRPr="0070607A">
        <w:rPr>
          <w:rFonts w:ascii="Verdana" w:eastAsia="Times New Roman" w:hAnsi="Verdana" w:cs="Times New Roman"/>
          <w:color w:val="000000"/>
          <w:sz w:val="18"/>
          <w:szCs w:val="18"/>
          <w:lang w:eastAsia="ru-RU"/>
        </w:rPr>
        <w:t>Fleet</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of</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little</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boats</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moved</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off</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all</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at</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once</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gliding</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across</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the</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lake</w:t>
      </w:r>
      <w:proofErr w:type="spellEnd"/>
      <w:r w:rsidRPr="0070607A">
        <w:rPr>
          <w:rFonts w:ascii="Verdana" w:eastAsia="Times New Roman" w:hAnsi="Verdana" w:cs="Times New Roman"/>
          <w:color w:val="000000"/>
          <w:sz w:val="18"/>
          <w:szCs w:val="18"/>
          <w:lang w:eastAsia="ru-RU"/>
        </w:rPr>
        <w:t>" [</w:t>
      </w:r>
      <w:proofErr w:type="spellStart"/>
      <w:r w:rsidRPr="0070607A">
        <w:rPr>
          <w:rFonts w:ascii="Verdana" w:eastAsia="Times New Roman" w:hAnsi="Verdana" w:cs="Times New Roman"/>
          <w:color w:val="000000"/>
          <w:sz w:val="18"/>
          <w:szCs w:val="18"/>
          <w:lang w:eastAsia="ru-RU"/>
        </w:rPr>
        <w:t>Rowling</w:t>
      </w:r>
      <w:proofErr w:type="spellEnd"/>
      <w:r w:rsidRPr="0070607A">
        <w:rPr>
          <w:rFonts w:ascii="Verdana" w:eastAsia="Times New Roman" w:hAnsi="Verdana" w:cs="Times New Roman"/>
          <w:color w:val="000000"/>
          <w:sz w:val="18"/>
          <w:szCs w:val="18"/>
          <w:lang w:eastAsia="ru-RU"/>
        </w:rPr>
        <w:t>, 20101, p. 123] // «Флотилия двинулась, лодки заскользили по гладкому как стекло озеру» [Роулинг, 20021, с. 139].</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Русский вариант абсолютно нейтрален и не учитывает интенций автора. По всей видимости, переводчик не знал о скрытом подтексте и перевел фразу с искажением заложенного в ней смысла. Мы считаем, что данное предложение следует перевести следующим образом: Флот </w:t>
      </w:r>
      <w:proofErr w:type="spellStart"/>
      <w:r w:rsidRPr="0070607A">
        <w:rPr>
          <w:rFonts w:ascii="Verdana" w:eastAsia="Times New Roman" w:hAnsi="Verdana" w:cs="Times New Roman"/>
          <w:color w:val="000000"/>
          <w:sz w:val="18"/>
          <w:szCs w:val="18"/>
          <w:lang w:eastAsia="ru-RU"/>
        </w:rPr>
        <w:t>илия</w:t>
      </w:r>
      <w:proofErr w:type="spellEnd"/>
      <w:r w:rsidRPr="0070607A">
        <w:rPr>
          <w:rFonts w:ascii="Verdana" w:eastAsia="Times New Roman" w:hAnsi="Verdana" w:cs="Times New Roman"/>
          <w:color w:val="000000"/>
          <w:sz w:val="18"/>
          <w:szCs w:val="18"/>
          <w:lang w:eastAsia="ru-RU"/>
        </w:rPr>
        <w:t xml:space="preserve"> маленьких лодок отчалила вся сразу и заскользила по гладкому, как стекло, озеру (Перевод наш. – Л.Д.).</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Некоторое искажение смысла было также отмечено нами в словосочетании a </w:t>
      </w:r>
      <w:proofErr w:type="spellStart"/>
      <w:r w:rsidRPr="0070607A">
        <w:rPr>
          <w:rFonts w:ascii="Verdana" w:eastAsia="Times New Roman" w:hAnsi="Verdana" w:cs="Times New Roman"/>
          <w:color w:val="000000"/>
          <w:sz w:val="18"/>
          <w:szCs w:val="18"/>
          <w:lang w:eastAsia="ru-RU"/>
        </w:rPr>
        <w:t>dust-coloured</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creature</w:t>
      </w:r>
      <w:proofErr w:type="spellEnd"/>
      <w:r w:rsidRPr="0070607A">
        <w:rPr>
          <w:rFonts w:ascii="Verdana" w:eastAsia="Times New Roman" w:hAnsi="Verdana" w:cs="Times New Roman"/>
          <w:color w:val="000000"/>
          <w:sz w:val="18"/>
          <w:szCs w:val="18"/>
          <w:lang w:eastAsia="ru-RU"/>
        </w:rPr>
        <w:t xml:space="preserve">, которое относится к кошке завхоза </w:t>
      </w:r>
      <w:proofErr w:type="spellStart"/>
      <w:r w:rsidRPr="0070607A">
        <w:rPr>
          <w:rFonts w:ascii="Verdana" w:eastAsia="Times New Roman" w:hAnsi="Verdana" w:cs="Times New Roman"/>
          <w:color w:val="000000"/>
          <w:sz w:val="18"/>
          <w:szCs w:val="18"/>
          <w:lang w:eastAsia="ru-RU"/>
        </w:rPr>
        <w:t>Филча</w:t>
      </w:r>
      <w:proofErr w:type="spellEnd"/>
      <w:r w:rsidRPr="0070607A">
        <w:rPr>
          <w:rFonts w:ascii="Verdana" w:eastAsia="Times New Roman" w:hAnsi="Verdana" w:cs="Times New Roman"/>
          <w:color w:val="000000"/>
          <w:sz w:val="18"/>
          <w:szCs w:val="18"/>
          <w:lang w:eastAsia="ru-RU"/>
        </w:rPr>
        <w:t xml:space="preserve"> миссис </w:t>
      </w:r>
      <w:proofErr w:type="spellStart"/>
      <w:r w:rsidRPr="0070607A">
        <w:rPr>
          <w:rFonts w:ascii="Verdana" w:eastAsia="Times New Roman" w:hAnsi="Verdana" w:cs="Times New Roman"/>
          <w:color w:val="000000"/>
          <w:sz w:val="18"/>
          <w:szCs w:val="18"/>
          <w:lang w:eastAsia="ru-RU"/>
        </w:rPr>
        <w:t>Норрис</w:t>
      </w:r>
      <w:proofErr w:type="spellEnd"/>
      <w:r w:rsidRPr="0070607A">
        <w:rPr>
          <w:rFonts w:ascii="Verdana" w:eastAsia="Times New Roman" w:hAnsi="Verdana" w:cs="Times New Roman"/>
          <w:color w:val="000000"/>
          <w:sz w:val="18"/>
          <w:szCs w:val="18"/>
          <w:lang w:eastAsia="ru-RU"/>
        </w:rPr>
        <w:t xml:space="preserve">. В русском варианте перевод звучит как пыльно-серое создание. Во-первых, в переводимом языке присутствует слово серый, во-вторых, </w:t>
      </w:r>
      <w:proofErr w:type="spellStart"/>
      <w:r w:rsidRPr="0070607A">
        <w:rPr>
          <w:rFonts w:ascii="Verdana" w:eastAsia="Times New Roman" w:hAnsi="Verdana" w:cs="Times New Roman"/>
          <w:color w:val="000000"/>
          <w:sz w:val="18"/>
          <w:szCs w:val="18"/>
          <w:lang w:eastAsia="ru-RU"/>
        </w:rPr>
        <w:t>creature</w:t>
      </w:r>
      <w:proofErr w:type="spellEnd"/>
      <w:r w:rsidRPr="0070607A">
        <w:rPr>
          <w:rFonts w:ascii="Verdana" w:eastAsia="Times New Roman" w:hAnsi="Verdana" w:cs="Times New Roman"/>
          <w:color w:val="000000"/>
          <w:sz w:val="18"/>
          <w:szCs w:val="18"/>
          <w:lang w:eastAsia="ru-RU"/>
        </w:rPr>
        <w:t xml:space="preserve"> может также переводиться как существо, что, в целом, означает иной перевод серое существо, но в этом случае сразу представляется скучное, безынтересное животное, поэтому несмотря на неполное соответствие в исходном языке и переводимом языке, необходимо признать, что в данном случае изменение в угоду образности принесло положительный эффект при описании данного животного.</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Такие способы, как снятие и создание образности, применяются в процессе перевода в тех случаях, когда трансляция метафорического смысла либо отсутствует, либо переводчик намеренно конструирует образность посредством </w:t>
      </w:r>
      <w:proofErr w:type="spellStart"/>
      <w:r w:rsidRPr="0070607A">
        <w:rPr>
          <w:rFonts w:ascii="Verdana" w:eastAsia="Times New Roman" w:hAnsi="Verdana" w:cs="Times New Roman"/>
          <w:color w:val="000000"/>
          <w:sz w:val="18"/>
          <w:szCs w:val="18"/>
          <w:lang w:eastAsia="ru-RU"/>
        </w:rPr>
        <w:t>реметафоризации</w:t>
      </w:r>
      <w:proofErr w:type="spellEnd"/>
      <w:r w:rsidRPr="0070607A">
        <w:rPr>
          <w:rFonts w:ascii="Verdana" w:eastAsia="Times New Roman" w:hAnsi="Verdana" w:cs="Times New Roman"/>
          <w:color w:val="000000"/>
          <w:sz w:val="18"/>
          <w:szCs w:val="18"/>
          <w:lang w:eastAsia="ru-RU"/>
        </w:rPr>
        <w:t>. Часто метафоры оригинала представляют собой «</w:t>
      </w:r>
      <w:proofErr w:type="spellStart"/>
      <w:r w:rsidRPr="0070607A">
        <w:rPr>
          <w:rFonts w:ascii="Verdana" w:eastAsia="Times New Roman" w:hAnsi="Verdana" w:cs="Times New Roman"/>
          <w:color w:val="000000"/>
          <w:sz w:val="18"/>
          <w:szCs w:val="18"/>
          <w:lang w:eastAsia="ru-RU"/>
        </w:rPr>
        <w:t>лингвокультурные</w:t>
      </w:r>
      <w:proofErr w:type="spellEnd"/>
      <w:r w:rsidRPr="0070607A">
        <w:rPr>
          <w:rFonts w:ascii="Verdana" w:eastAsia="Times New Roman" w:hAnsi="Verdana" w:cs="Times New Roman"/>
          <w:color w:val="000000"/>
          <w:sz w:val="18"/>
          <w:szCs w:val="18"/>
          <w:lang w:eastAsia="ru-RU"/>
        </w:rPr>
        <w:t xml:space="preserve"> лакуны» и вполне поддаются переводу – хотя бы в виде сравнения или эпитета: a </w:t>
      </w:r>
      <w:proofErr w:type="spellStart"/>
      <w:r w:rsidRPr="0070607A">
        <w:rPr>
          <w:rFonts w:ascii="Verdana" w:eastAsia="Times New Roman" w:hAnsi="Verdana" w:cs="Times New Roman"/>
          <w:color w:val="000000"/>
          <w:sz w:val="18"/>
          <w:szCs w:val="18"/>
          <w:lang w:eastAsia="ru-RU"/>
        </w:rPr>
        <w:t>great</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lump</w:t>
      </w:r>
      <w:proofErr w:type="spellEnd"/>
      <w:r w:rsidRPr="0070607A">
        <w:rPr>
          <w:rFonts w:ascii="Verdana" w:eastAsia="Times New Roman" w:hAnsi="Verdana" w:cs="Times New Roman"/>
          <w:color w:val="000000"/>
          <w:sz w:val="18"/>
          <w:szCs w:val="18"/>
          <w:lang w:eastAsia="ru-RU"/>
        </w:rPr>
        <w:t xml:space="preserve"> – настоящий мешок [Роулинг, 20021, с. 161]. Подобный пример хоть и представляет метафору, которой «наделил» </w:t>
      </w:r>
      <w:proofErr w:type="spellStart"/>
      <w:r w:rsidRPr="0070607A">
        <w:rPr>
          <w:rFonts w:ascii="Verdana" w:eastAsia="Times New Roman" w:hAnsi="Verdana" w:cs="Times New Roman"/>
          <w:color w:val="000000"/>
          <w:sz w:val="18"/>
          <w:szCs w:val="18"/>
          <w:lang w:eastAsia="ru-RU"/>
        </w:rPr>
        <w:t>Малфой</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Долгопупса</w:t>
      </w:r>
      <w:proofErr w:type="spellEnd"/>
      <w:r w:rsidRPr="0070607A">
        <w:rPr>
          <w:rFonts w:ascii="Verdana" w:eastAsia="Times New Roman" w:hAnsi="Verdana" w:cs="Times New Roman"/>
          <w:color w:val="000000"/>
          <w:sz w:val="18"/>
          <w:szCs w:val="18"/>
          <w:lang w:eastAsia="ru-RU"/>
        </w:rPr>
        <w:t xml:space="preserve"> во время игры в </w:t>
      </w:r>
      <w:proofErr w:type="spellStart"/>
      <w:r w:rsidRPr="0070607A">
        <w:rPr>
          <w:rFonts w:ascii="Verdana" w:eastAsia="Times New Roman" w:hAnsi="Verdana" w:cs="Times New Roman"/>
          <w:color w:val="000000"/>
          <w:sz w:val="18"/>
          <w:szCs w:val="18"/>
          <w:lang w:eastAsia="ru-RU"/>
        </w:rPr>
        <w:t>Квиддич</w:t>
      </w:r>
      <w:proofErr w:type="spellEnd"/>
      <w:r w:rsidRPr="0070607A">
        <w:rPr>
          <w:rFonts w:ascii="Verdana" w:eastAsia="Times New Roman" w:hAnsi="Verdana" w:cs="Times New Roman"/>
          <w:color w:val="000000"/>
          <w:sz w:val="18"/>
          <w:szCs w:val="18"/>
          <w:lang w:eastAsia="ru-RU"/>
        </w:rPr>
        <w:t xml:space="preserve">, тем не менее, является скрытой, поскольку семантически ничем не отличается от одноименного </w:t>
      </w:r>
      <w:r w:rsidRPr="0070607A">
        <w:rPr>
          <w:rFonts w:ascii="Verdana" w:eastAsia="Times New Roman" w:hAnsi="Verdana" w:cs="Times New Roman"/>
          <w:color w:val="000000"/>
          <w:sz w:val="18"/>
          <w:szCs w:val="18"/>
          <w:lang w:eastAsia="ru-RU"/>
        </w:rPr>
        <w:lastRenderedPageBreak/>
        <w:t>повседневного выражения и вне контекста не может служить средством образности. Она представляет собой когнитивную метафору, которая при переводе на русский частично или полностью утратила образное содержание и уже не является образцом авторской метафоры художественного текста.</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Такая модификация, на наш взгляд, не отражает полностью начального авторского замысла, поскольку настоящий может подразумевать как </w:t>
      </w:r>
      <w:proofErr w:type="spellStart"/>
      <w:r w:rsidRPr="0070607A">
        <w:rPr>
          <w:rFonts w:ascii="Verdana" w:eastAsia="Times New Roman" w:hAnsi="Verdana" w:cs="Times New Roman"/>
          <w:color w:val="000000"/>
          <w:sz w:val="18"/>
          <w:szCs w:val="18"/>
          <w:lang w:eastAsia="ru-RU"/>
        </w:rPr>
        <w:t>соответ</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ст</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вующий</w:t>
      </w:r>
      <w:proofErr w:type="spellEnd"/>
      <w:r w:rsidRPr="0070607A">
        <w:rPr>
          <w:rFonts w:ascii="Verdana" w:eastAsia="Times New Roman" w:hAnsi="Verdana" w:cs="Times New Roman"/>
          <w:color w:val="000000"/>
          <w:sz w:val="18"/>
          <w:szCs w:val="18"/>
          <w:lang w:eastAsia="ru-RU"/>
        </w:rPr>
        <w:t xml:space="preserve"> размеру, так и по </w:t>
      </w:r>
      <w:proofErr w:type="spellStart"/>
      <w:r w:rsidRPr="0070607A">
        <w:rPr>
          <w:rFonts w:ascii="Verdana" w:eastAsia="Times New Roman" w:hAnsi="Verdana" w:cs="Times New Roman"/>
          <w:color w:val="000000"/>
          <w:sz w:val="18"/>
          <w:szCs w:val="18"/>
          <w:lang w:eastAsia="ru-RU"/>
        </w:rPr>
        <w:t>дходящий</w:t>
      </w:r>
      <w:proofErr w:type="spellEnd"/>
      <w:r w:rsidRPr="0070607A">
        <w:rPr>
          <w:rFonts w:ascii="Verdana" w:eastAsia="Times New Roman" w:hAnsi="Verdana" w:cs="Times New Roman"/>
          <w:color w:val="000000"/>
          <w:sz w:val="18"/>
          <w:szCs w:val="18"/>
          <w:lang w:eastAsia="ru-RU"/>
        </w:rPr>
        <w:t>.</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Подобный пример характерен и в весьма судьбоносном для Гарри моменте его жизни, когда он внезапно встречается со своей будущей женой </w:t>
      </w:r>
      <w:proofErr w:type="spellStart"/>
      <w:r w:rsidRPr="0070607A">
        <w:rPr>
          <w:rFonts w:ascii="Verdana" w:eastAsia="Times New Roman" w:hAnsi="Verdana" w:cs="Times New Roman"/>
          <w:color w:val="000000"/>
          <w:sz w:val="18"/>
          <w:szCs w:val="18"/>
          <w:lang w:eastAsia="ru-RU"/>
        </w:rPr>
        <w:t>Джинни</w:t>
      </w:r>
      <w:proofErr w:type="spellEnd"/>
      <w:r w:rsidRPr="0070607A">
        <w:rPr>
          <w:rFonts w:ascii="Verdana" w:eastAsia="Times New Roman" w:hAnsi="Verdana" w:cs="Times New Roman"/>
          <w:color w:val="000000"/>
          <w:sz w:val="18"/>
          <w:szCs w:val="18"/>
          <w:lang w:eastAsia="ru-RU"/>
        </w:rPr>
        <w:t xml:space="preserve"> в доме ее семьи </w:t>
      </w:r>
      <w:proofErr w:type="spellStart"/>
      <w:r w:rsidRPr="0070607A">
        <w:rPr>
          <w:rFonts w:ascii="Verdana" w:eastAsia="Times New Roman" w:hAnsi="Verdana" w:cs="Times New Roman"/>
          <w:color w:val="000000"/>
          <w:sz w:val="18"/>
          <w:szCs w:val="18"/>
          <w:lang w:eastAsia="ru-RU"/>
        </w:rPr>
        <w:t>Уизли</w:t>
      </w:r>
      <w:proofErr w:type="spellEnd"/>
      <w:r w:rsidRPr="0070607A">
        <w:rPr>
          <w:rFonts w:ascii="Verdana" w:eastAsia="Times New Roman" w:hAnsi="Verdana" w:cs="Times New Roman"/>
          <w:color w:val="000000"/>
          <w:sz w:val="18"/>
          <w:szCs w:val="18"/>
          <w:lang w:eastAsia="ru-RU"/>
        </w:rPr>
        <w:t>: "</w:t>
      </w:r>
      <w:proofErr w:type="spellStart"/>
      <w:r w:rsidRPr="0070607A">
        <w:rPr>
          <w:rFonts w:ascii="Verdana" w:eastAsia="Times New Roman" w:hAnsi="Verdana" w:cs="Times New Roman"/>
          <w:color w:val="000000"/>
          <w:sz w:val="18"/>
          <w:szCs w:val="18"/>
          <w:lang w:eastAsia="ru-RU"/>
        </w:rPr>
        <w:t>Diversion</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in</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the</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form</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of</w:t>
      </w:r>
      <w:proofErr w:type="spellEnd"/>
      <w:r w:rsidRPr="0070607A">
        <w:rPr>
          <w:rFonts w:ascii="Verdana" w:eastAsia="Times New Roman" w:hAnsi="Verdana" w:cs="Times New Roman"/>
          <w:color w:val="000000"/>
          <w:sz w:val="18"/>
          <w:szCs w:val="18"/>
          <w:lang w:eastAsia="ru-RU"/>
        </w:rPr>
        <w:t xml:space="preserve"> a </w:t>
      </w:r>
      <w:proofErr w:type="spellStart"/>
      <w:r w:rsidRPr="0070607A">
        <w:rPr>
          <w:rFonts w:ascii="Verdana" w:eastAsia="Times New Roman" w:hAnsi="Verdana" w:cs="Times New Roman"/>
          <w:color w:val="000000"/>
          <w:sz w:val="18"/>
          <w:szCs w:val="18"/>
          <w:lang w:eastAsia="ru-RU"/>
        </w:rPr>
        <w:t>small</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red-headed</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figure</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who</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appeared</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in</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the</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kitchen</w:t>
      </w:r>
      <w:proofErr w:type="spellEnd"/>
      <w:r w:rsidRPr="0070607A">
        <w:rPr>
          <w:rFonts w:ascii="Verdana" w:eastAsia="Times New Roman" w:hAnsi="Verdana" w:cs="Times New Roman"/>
          <w:color w:val="000000"/>
          <w:sz w:val="18"/>
          <w:szCs w:val="18"/>
          <w:lang w:eastAsia="ru-RU"/>
        </w:rPr>
        <w:t>" [</w:t>
      </w:r>
      <w:proofErr w:type="spellStart"/>
      <w:r w:rsidRPr="0070607A">
        <w:rPr>
          <w:rFonts w:ascii="Verdana" w:eastAsia="Times New Roman" w:hAnsi="Verdana" w:cs="Times New Roman"/>
          <w:color w:val="000000"/>
          <w:sz w:val="18"/>
          <w:szCs w:val="18"/>
          <w:lang w:eastAsia="ru-RU"/>
        </w:rPr>
        <w:t>Rowling</w:t>
      </w:r>
      <w:proofErr w:type="spellEnd"/>
      <w:r w:rsidRPr="0070607A">
        <w:rPr>
          <w:rFonts w:ascii="Verdana" w:eastAsia="Times New Roman" w:hAnsi="Verdana" w:cs="Times New Roman"/>
          <w:color w:val="000000"/>
          <w:sz w:val="18"/>
          <w:szCs w:val="18"/>
          <w:lang w:eastAsia="ru-RU"/>
        </w:rPr>
        <w:t xml:space="preserve">, 20102, p. 42] // «Нечто отвлекло всеобщее внимание от разбирательств – явилась маленькая </w:t>
      </w:r>
      <w:proofErr w:type="spellStart"/>
      <w:r w:rsidRPr="0070607A">
        <w:rPr>
          <w:rFonts w:ascii="Verdana" w:eastAsia="Times New Roman" w:hAnsi="Verdana" w:cs="Times New Roman"/>
          <w:color w:val="000000"/>
          <w:sz w:val="18"/>
          <w:szCs w:val="18"/>
          <w:lang w:eastAsia="ru-RU"/>
        </w:rPr>
        <w:t>яркоголовая</w:t>
      </w:r>
      <w:proofErr w:type="spellEnd"/>
      <w:r w:rsidRPr="0070607A">
        <w:rPr>
          <w:rFonts w:ascii="Verdana" w:eastAsia="Times New Roman" w:hAnsi="Verdana" w:cs="Times New Roman"/>
          <w:color w:val="000000"/>
          <w:sz w:val="18"/>
          <w:szCs w:val="18"/>
          <w:lang w:eastAsia="ru-RU"/>
        </w:rPr>
        <w:t xml:space="preserve"> фигурка» [</w:t>
      </w:r>
      <w:proofErr w:type="spellStart"/>
      <w:r w:rsidRPr="0070607A">
        <w:rPr>
          <w:rFonts w:ascii="Verdana" w:eastAsia="Times New Roman" w:hAnsi="Verdana" w:cs="Times New Roman"/>
          <w:color w:val="000000"/>
          <w:sz w:val="18"/>
          <w:szCs w:val="18"/>
          <w:lang w:eastAsia="ru-RU"/>
        </w:rPr>
        <w:t>Спивак</w:t>
      </w:r>
      <w:proofErr w:type="spellEnd"/>
      <w:r w:rsidRPr="0070607A">
        <w:rPr>
          <w:rFonts w:ascii="Verdana" w:eastAsia="Times New Roman" w:hAnsi="Verdana" w:cs="Times New Roman"/>
          <w:color w:val="000000"/>
          <w:sz w:val="18"/>
          <w:szCs w:val="18"/>
          <w:lang w:eastAsia="ru-RU"/>
        </w:rPr>
        <w:t xml:space="preserve">, 14.10.2014, Электронный ресурс]. В данном примере переводчик М. </w:t>
      </w:r>
      <w:proofErr w:type="spellStart"/>
      <w:r w:rsidRPr="0070607A">
        <w:rPr>
          <w:rFonts w:ascii="Verdana" w:eastAsia="Times New Roman" w:hAnsi="Verdana" w:cs="Times New Roman"/>
          <w:color w:val="000000"/>
          <w:sz w:val="18"/>
          <w:szCs w:val="18"/>
          <w:lang w:eastAsia="ru-RU"/>
        </w:rPr>
        <w:t>Спивак</w:t>
      </w:r>
      <w:proofErr w:type="spellEnd"/>
      <w:r w:rsidRPr="0070607A">
        <w:rPr>
          <w:rFonts w:ascii="Verdana" w:eastAsia="Times New Roman" w:hAnsi="Verdana" w:cs="Times New Roman"/>
          <w:color w:val="000000"/>
          <w:sz w:val="18"/>
          <w:szCs w:val="18"/>
          <w:lang w:eastAsia="ru-RU"/>
        </w:rPr>
        <w:t xml:space="preserve"> не стала переводить выражение </w:t>
      </w:r>
      <w:proofErr w:type="spellStart"/>
      <w:r w:rsidRPr="0070607A">
        <w:rPr>
          <w:rFonts w:ascii="Verdana" w:eastAsia="Times New Roman" w:hAnsi="Verdana" w:cs="Times New Roman"/>
          <w:color w:val="000000"/>
          <w:sz w:val="18"/>
          <w:szCs w:val="18"/>
          <w:lang w:eastAsia="ru-RU"/>
        </w:rPr>
        <w:t>diversion</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in</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the</w:t>
      </w:r>
      <w:proofErr w:type="spellEnd"/>
      <w:r w:rsidRPr="0070607A">
        <w:rPr>
          <w:rFonts w:ascii="Verdana" w:eastAsia="Times New Roman" w:hAnsi="Verdana" w:cs="Times New Roman"/>
          <w:color w:val="000000"/>
          <w:sz w:val="18"/>
          <w:szCs w:val="18"/>
          <w:lang w:eastAsia="ru-RU"/>
        </w:rPr>
        <w:t xml:space="preserve"> </w:t>
      </w:r>
      <w:proofErr w:type="spellStart"/>
      <w:r w:rsidRPr="0070607A">
        <w:rPr>
          <w:rFonts w:ascii="Verdana" w:eastAsia="Times New Roman" w:hAnsi="Verdana" w:cs="Times New Roman"/>
          <w:color w:val="000000"/>
          <w:sz w:val="18"/>
          <w:szCs w:val="18"/>
          <w:lang w:eastAsia="ru-RU"/>
        </w:rPr>
        <w:t>form</w:t>
      </w:r>
      <w:proofErr w:type="spellEnd"/>
      <w:r w:rsidRPr="0070607A">
        <w:rPr>
          <w:rFonts w:ascii="Verdana" w:eastAsia="Times New Roman" w:hAnsi="Verdana" w:cs="Times New Roman"/>
          <w:color w:val="000000"/>
          <w:sz w:val="18"/>
          <w:szCs w:val="18"/>
          <w:lang w:eastAsia="ru-RU"/>
        </w:rPr>
        <w:t xml:space="preserve">, оставив от него лишь слово нечто. В то же время переводчик М.Д. Литвинова предлагает образный вариант передачи того же выражения как отвлекающее обстоятельство, что абсолютно верно отражает то мгновенное впечатление, которое </w:t>
      </w:r>
      <w:proofErr w:type="spellStart"/>
      <w:r w:rsidRPr="0070607A">
        <w:rPr>
          <w:rFonts w:ascii="Verdana" w:eastAsia="Times New Roman" w:hAnsi="Verdana" w:cs="Times New Roman"/>
          <w:color w:val="000000"/>
          <w:sz w:val="18"/>
          <w:szCs w:val="18"/>
          <w:lang w:eastAsia="ru-RU"/>
        </w:rPr>
        <w:t>Джинни</w:t>
      </w:r>
      <w:proofErr w:type="spellEnd"/>
      <w:r w:rsidRPr="0070607A">
        <w:rPr>
          <w:rFonts w:ascii="Verdana" w:eastAsia="Times New Roman" w:hAnsi="Verdana" w:cs="Times New Roman"/>
          <w:color w:val="000000"/>
          <w:sz w:val="18"/>
          <w:szCs w:val="18"/>
          <w:lang w:eastAsia="ru-RU"/>
        </w:rPr>
        <w:t xml:space="preserve"> произвела на Гарри [Роулинг, 20022, с. 35].</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val="en-US" w:eastAsia="ru-RU"/>
        </w:rPr>
      </w:pPr>
      <w:r w:rsidRPr="0070607A">
        <w:rPr>
          <w:rFonts w:ascii="Verdana" w:eastAsia="Times New Roman" w:hAnsi="Verdana" w:cs="Times New Roman"/>
          <w:color w:val="000000"/>
          <w:sz w:val="18"/>
          <w:szCs w:val="18"/>
          <w:lang w:eastAsia="ru-RU"/>
        </w:rPr>
        <w:t xml:space="preserve">Когда оригинал не содержит ни метафоры, ни метафорического эпитета, ни сравнения, а предложенный автором перевод отличается выразительностью, неожиданными сочетаниями, яркими образами, такое решение способствует усилению общей образности произведения, хотя и нарушает представление об </w:t>
      </w:r>
      <w:proofErr w:type="spellStart"/>
      <w:r w:rsidRPr="0070607A">
        <w:rPr>
          <w:rFonts w:ascii="Verdana" w:eastAsia="Times New Roman" w:hAnsi="Verdana" w:cs="Times New Roman"/>
          <w:color w:val="000000"/>
          <w:sz w:val="18"/>
          <w:szCs w:val="18"/>
          <w:lang w:eastAsia="ru-RU"/>
        </w:rPr>
        <w:t>идиостиле</w:t>
      </w:r>
      <w:proofErr w:type="spellEnd"/>
      <w:r w:rsidRPr="0070607A">
        <w:rPr>
          <w:rFonts w:ascii="Verdana" w:eastAsia="Times New Roman" w:hAnsi="Verdana" w:cs="Times New Roman"/>
          <w:color w:val="000000"/>
          <w:sz w:val="18"/>
          <w:szCs w:val="18"/>
          <w:lang w:eastAsia="ru-RU"/>
        </w:rPr>
        <w:t xml:space="preserve"> подлинника. Например, в предложении «По всему залу вспыхнули огоньки удивления» И.В. Оранский перевел </w:t>
      </w:r>
      <w:proofErr w:type="spellStart"/>
      <w:r w:rsidRPr="0070607A">
        <w:rPr>
          <w:rFonts w:ascii="Verdana" w:eastAsia="Times New Roman" w:hAnsi="Verdana" w:cs="Times New Roman"/>
          <w:color w:val="000000"/>
          <w:sz w:val="18"/>
          <w:szCs w:val="18"/>
          <w:lang w:eastAsia="ru-RU"/>
        </w:rPr>
        <w:t>hissing</w:t>
      </w:r>
      <w:proofErr w:type="spellEnd"/>
      <w:r w:rsidRPr="0070607A">
        <w:rPr>
          <w:rFonts w:ascii="Verdana" w:eastAsia="Times New Roman" w:hAnsi="Verdana" w:cs="Times New Roman"/>
          <w:color w:val="000000"/>
          <w:sz w:val="18"/>
          <w:szCs w:val="18"/>
          <w:lang w:eastAsia="ru-RU"/>
        </w:rPr>
        <w:t xml:space="preserve"> как удивление [Роулинг, 20021, с. 151]. Для данного примера переводчик абсолютно переменил изначальный смысл выражения, которое могло быть переведено как огоньки любопытства, поскольку в ситуации, когда Распределительная Шляпа называет имя Гарри Поттер, среди учеников возникает чувство не столько удивления, сколько любопытства в отношении мальчика, который не погиб от руки Волан-де-</w:t>
      </w:r>
      <w:proofErr w:type="spellStart"/>
      <w:r w:rsidRPr="0070607A">
        <w:rPr>
          <w:rFonts w:ascii="Verdana" w:eastAsia="Times New Roman" w:hAnsi="Verdana" w:cs="Times New Roman"/>
          <w:color w:val="000000"/>
          <w:sz w:val="18"/>
          <w:szCs w:val="18"/>
          <w:lang w:eastAsia="ru-RU"/>
        </w:rPr>
        <w:t>Морта</w:t>
      </w:r>
      <w:proofErr w:type="spellEnd"/>
      <w:r w:rsidRPr="0070607A">
        <w:rPr>
          <w:rFonts w:ascii="Verdana" w:eastAsia="Times New Roman" w:hAnsi="Verdana" w:cs="Times New Roman"/>
          <w:color w:val="000000"/>
          <w:sz w:val="18"/>
          <w:szCs w:val="18"/>
          <w:lang w:eastAsia="ru-RU"/>
        </w:rPr>
        <w:t>. Следовательно, первый вариант, с нашей точки зрения, не ошибочен, хотя и видоизменяет оригинальный текст Дж. Роулинг</w:t>
      </w:r>
      <w:r w:rsidRPr="0070607A">
        <w:rPr>
          <w:rFonts w:ascii="Verdana" w:eastAsia="Times New Roman" w:hAnsi="Verdana" w:cs="Times New Roman"/>
          <w:color w:val="000000"/>
          <w:sz w:val="18"/>
          <w:szCs w:val="18"/>
          <w:lang w:val="en-US" w:eastAsia="ru-RU"/>
        </w:rPr>
        <w:t xml:space="preserve"> "The whispers suddenly broke out like little hissing fires all over the hall" [Rowling, 20101, p. 133].</w:t>
      </w:r>
    </w:p>
    <w:p w:rsidR="0070607A" w:rsidRPr="0070607A" w:rsidRDefault="0070607A" w:rsidP="0070607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607A">
        <w:rPr>
          <w:rFonts w:ascii="Verdana" w:eastAsia="Times New Roman" w:hAnsi="Verdana" w:cs="Times New Roman"/>
          <w:color w:val="000000"/>
          <w:sz w:val="18"/>
          <w:szCs w:val="18"/>
          <w:lang w:eastAsia="ru-RU"/>
        </w:rPr>
        <w:t xml:space="preserve">Метафора как наиболее выразительный благодаря своей </w:t>
      </w:r>
      <w:proofErr w:type="spellStart"/>
      <w:r w:rsidRPr="0070607A">
        <w:rPr>
          <w:rFonts w:ascii="Verdana" w:eastAsia="Times New Roman" w:hAnsi="Verdana" w:cs="Times New Roman"/>
          <w:color w:val="000000"/>
          <w:sz w:val="18"/>
          <w:szCs w:val="18"/>
          <w:lang w:eastAsia="ru-RU"/>
        </w:rPr>
        <w:t>компрессивности</w:t>
      </w:r>
      <w:proofErr w:type="spellEnd"/>
      <w:r w:rsidRPr="0070607A">
        <w:rPr>
          <w:rFonts w:ascii="Verdana" w:eastAsia="Times New Roman" w:hAnsi="Verdana" w:cs="Times New Roman"/>
          <w:color w:val="000000"/>
          <w:sz w:val="18"/>
          <w:szCs w:val="18"/>
          <w:lang w:eastAsia="ru-RU"/>
        </w:rPr>
        <w:t xml:space="preserve"> и лаконичности троп, часто способствует изменению образной структуры. Новый</w:t>
      </w:r>
      <w:r w:rsidRPr="0070607A">
        <w:rPr>
          <w:rFonts w:ascii="Verdana" w:eastAsia="Times New Roman" w:hAnsi="Verdana" w:cs="Times New Roman"/>
          <w:color w:val="000000"/>
          <w:sz w:val="18"/>
          <w:szCs w:val="18"/>
          <w:lang w:val="en-US" w:eastAsia="ru-RU"/>
        </w:rPr>
        <w:t xml:space="preserve"> </w:t>
      </w:r>
      <w:r w:rsidRPr="0070607A">
        <w:rPr>
          <w:rFonts w:ascii="Verdana" w:eastAsia="Times New Roman" w:hAnsi="Verdana" w:cs="Times New Roman"/>
          <w:color w:val="000000"/>
          <w:sz w:val="18"/>
          <w:szCs w:val="18"/>
          <w:lang w:eastAsia="ru-RU"/>
        </w:rPr>
        <w:t>смысл</w:t>
      </w:r>
      <w:r w:rsidRPr="0070607A">
        <w:rPr>
          <w:rFonts w:ascii="Verdana" w:eastAsia="Times New Roman" w:hAnsi="Verdana" w:cs="Times New Roman"/>
          <w:color w:val="000000"/>
          <w:sz w:val="18"/>
          <w:szCs w:val="18"/>
          <w:lang w:val="en-US" w:eastAsia="ru-RU"/>
        </w:rPr>
        <w:t xml:space="preserve"> </w:t>
      </w:r>
      <w:r w:rsidRPr="0070607A">
        <w:rPr>
          <w:rFonts w:ascii="Verdana" w:eastAsia="Times New Roman" w:hAnsi="Verdana" w:cs="Times New Roman"/>
          <w:color w:val="000000"/>
          <w:sz w:val="18"/>
          <w:szCs w:val="18"/>
          <w:lang w:eastAsia="ru-RU"/>
        </w:rPr>
        <w:t>приобрело</w:t>
      </w:r>
      <w:r w:rsidRPr="0070607A">
        <w:rPr>
          <w:rFonts w:ascii="Verdana" w:eastAsia="Times New Roman" w:hAnsi="Verdana" w:cs="Times New Roman"/>
          <w:color w:val="000000"/>
          <w:sz w:val="18"/>
          <w:szCs w:val="18"/>
          <w:lang w:val="en-US" w:eastAsia="ru-RU"/>
        </w:rPr>
        <w:t xml:space="preserve"> </w:t>
      </w:r>
      <w:r w:rsidRPr="0070607A">
        <w:rPr>
          <w:rFonts w:ascii="Verdana" w:eastAsia="Times New Roman" w:hAnsi="Verdana" w:cs="Times New Roman"/>
          <w:color w:val="000000"/>
          <w:sz w:val="18"/>
          <w:szCs w:val="18"/>
          <w:lang w:eastAsia="ru-RU"/>
        </w:rPr>
        <w:t>выражение</w:t>
      </w:r>
      <w:r w:rsidRPr="0070607A">
        <w:rPr>
          <w:rFonts w:ascii="Verdana" w:eastAsia="Times New Roman" w:hAnsi="Verdana" w:cs="Times New Roman"/>
          <w:color w:val="000000"/>
          <w:sz w:val="18"/>
          <w:szCs w:val="18"/>
          <w:lang w:val="en-US" w:eastAsia="ru-RU"/>
        </w:rPr>
        <w:t xml:space="preserve"> low, rumbling growls: "As the door creaked, low, rumbling growls met their ears" [Rowling, 20101, p. 296]. </w:t>
      </w:r>
      <w:r w:rsidRPr="0070607A">
        <w:rPr>
          <w:rFonts w:ascii="Verdana" w:eastAsia="Times New Roman" w:hAnsi="Verdana" w:cs="Times New Roman"/>
          <w:color w:val="000000"/>
          <w:sz w:val="18"/>
          <w:szCs w:val="18"/>
          <w:lang w:eastAsia="ru-RU"/>
        </w:rPr>
        <w:t xml:space="preserve">У переводчика И.В. Оранского оно звучит как раскатистый, громоподобный рык: «Раздался громкий скрип, и до них донесся раскатистый громоподобный рык» [Роулинг, 20021, с. 151]. Таким образом, в переводе присутствует явное сближение английских слов </w:t>
      </w:r>
      <w:proofErr w:type="spellStart"/>
      <w:r w:rsidRPr="0070607A">
        <w:rPr>
          <w:rFonts w:ascii="Verdana" w:eastAsia="Times New Roman" w:hAnsi="Verdana" w:cs="Times New Roman"/>
          <w:color w:val="000000"/>
          <w:sz w:val="18"/>
          <w:szCs w:val="18"/>
          <w:lang w:eastAsia="ru-RU"/>
        </w:rPr>
        <w:t>low</w:t>
      </w:r>
      <w:proofErr w:type="spellEnd"/>
      <w:r w:rsidRPr="0070607A">
        <w:rPr>
          <w:rFonts w:ascii="Verdana" w:eastAsia="Times New Roman" w:hAnsi="Verdana" w:cs="Times New Roman"/>
          <w:color w:val="000000"/>
          <w:sz w:val="18"/>
          <w:szCs w:val="18"/>
          <w:lang w:eastAsia="ru-RU"/>
        </w:rPr>
        <w:t xml:space="preserve"> и </w:t>
      </w:r>
      <w:proofErr w:type="spellStart"/>
      <w:r w:rsidRPr="0070607A">
        <w:rPr>
          <w:rFonts w:ascii="Verdana" w:eastAsia="Times New Roman" w:hAnsi="Verdana" w:cs="Times New Roman"/>
          <w:color w:val="000000"/>
          <w:sz w:val="18"/>
          <w:szCs w:val="18"/>
          <w:lang w:eastAsia="ru-RU"/>
        </w:rPr>
        <w:t>rumbling</w:t>
      </w:r>
      <w:proofErr w:type="spellEnd"/>
      <w:r w:rsidRPr="0070607A">
        <w:rPr>
          <w:rFonts w:ascii="Verdana" w:eastAsia="Times New Roman" w:hAnsi="Verdana" w:cs="Times New Roman"/>
          <w:color w:val="000000"/>
          <w:sz w:val="18"/>
          <w:szCs w:val="18"/>
          <w:lang w:eastAsia="ru-RU"/>
        </w:rPr>
        <w:t xml:space="preserve"> со словом </w:t>
      </w:r>
      <w:proofErr w:type="spellStart"/>
      <w:r w:rsidRPr="0070607A">
        <w:rPr>
          <w:rFonts w:ascii="Verdana" w:eastAsia="Times New Roman" w:hAnsi="Verdana" w:cs="Times New Roman"/>
          <w:color w:val="000000"/>
          <w:sz w:val="18"/>
          <w:szCs w:val="18"/>
          <w:lang w:eastAsia="ru-RU"/>
        </w:rPr>
        <w:t>thunder</w:t>
      </w:r>
      <w:proofErr w:type="spellEnd"/>
      <w:r w:rsidRPr="0070607A">
        <w:rPr>
          <w:rFonts w:ascii="Verdana" w:eastAsia="Times New Roman" w:hAnsi="Verdana" w:cs="Times New Roman"/>
          <w:color w:val="000000"/>
          <w:sz w:val="18"/>
          <w:szCs w:val="18"/>
          <w:lang w:eastAsia="ru-RU"/>
        </w:rPr>
        <w:t xml:space="preserve"> (гром) и, как следствие, данный вариант способствует наилучшей передаче метафоричности при переводе на русский язык.</w:t>
      </w:r>
    </w:p>
    <w:p w:rsidR="000C57E0" w:rsidRDefault="000C57E0">
      <w:bookmarkStart w:id="0" w:name="_GoBack"/>
      <w:bookmarkEnd w:id="0"/>
    </w:p>
    <w:sectPr w:rsidR="000C57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571182"/>
    <w:multiLevelType w:val="multilevel"/>
    <w:tmpl w:val="9FD0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17"/>
    <w:rsid w:val="000C57E0"/>
    <w:rsid w:val="00326817"/>
    <w:rsid w:val="0070607A"/>
    <w:rsid w:val="00AB4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013AA-8CA1-4D88-A192-D3B72798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060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607A"/>
    <w:rPr>
      <w:rFonts w:ascii="Times New Roman" w:eastAsia="Times New Roman" w:hAnsi="Times New Roman" w:cs="Times New Roman"/>
      <w:b/>
      <w:bCs/>
      <w:sz w:val="36"/>
      <w:szCs w:val="36"/>
      <w:lang w:eastAsia="ru-RU"/>
    </w:rPr>
  </w:style>
  <w:style w:type="paragraph" w:customStyle="1" w:styleId="glava">
    <w:name w:val="glava"/>
    <w:basedOn w:val="a"/>
    <w:rsid w:val="00706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0607A"/>
    <w:rPr>
      <w:b/>
      <w:bCs/>
    </w:rPr>
  </w:style>
  <w:style w:type="paragraph" w:styleId="a4">
    <w:name w:val="Normal (Web)"/>
    <w:basedOn w:val="a"/>
    <w:uiPriority w:val="99"/>
    <w:semiHidden/>
    <w:unhideWhenUsed/>
    <w:rsid w:val="00706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06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57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sravnit-jazykoved/lingvokulturnye-osobennosti-perevoda-sredstv-vyrazitelnosti-s-jazyka-originala.html" TargetMode="External"/><Relationship Id="rId3" Type="http://schemas.openxmlformats.org/officeDocument/2006/relationships/settings" Target="settings.xml"/><Relationship Id="rId7" Type="http://schemas.openxmlformats.org/officeDocument/2006/relationships/hyperlink" Target="http://www.dslib.net/sravnit-jazykoved/lingvokulturnye-osobennosti-perevoda-sredstv-vyrazitelnosti-s-jazyka-original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lib.net/sravnit-jazykoved/lingvokulturnye-osobennosti-perevoda-sredstv-vyrazitelnosti-s-jazyka-originala.html" TargetMode="External"/><Relationship Id="rId5" Type="http://schemas.openxmlformats.org/officeDocument/2006/relationships/hyperlink" Target="http://www.dslib.net/sravnit-jazykoved/lingvokulturnye-osobennosti-perevoda-sredstv-vyrazitelnosti-s-jazyka-originala.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6</Pages>
  <Words>3506</Words>
  <Characters>19986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2022-09-02T17:07:00Z</dcterms:created>
  <dcterms:modified xsi:type="dcterms:W3CDTF">2022-09-03T01:48:00Z</dcterms:modified>
</cp:coreProperties>
</file>